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lang w:val="en-US" w:eastAsia="zh-CN"/>
        </w:rPr>
      </w:pPr>
    </w:p>
    <w:p>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市经信局2022年上半年</w:t>
      </w:r>
    </w:p>
    <w:p>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“双随机、一公开”工作小结</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根据市“双随机、一公开”联席会议办公室通知要求，现将我局2022年上半年“双随机、一公开”工作小结如下：</w:t>
      </w:r>
    </w:p>
    <w:p>
      <w:pPr>
        <w:ind w:firstLine="640" w:firstLineChars="20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一、制定、细化本部门随机抽查事项清单的情况</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我局于</w:t>
      </w:r>
      <w:r>
        <w:rPr>
          <w:rFonts w:hint="eastAsia" w:ascii="仿宋" w:hAnsi="仿宋" w:eastAsia="仿宋" w:cs="仿宋"/>
          <w:sz w:val="32"/>
          <w:szCs w:val="32"/>
          <w:lang w:val="en-US" w:eastAsia="zh-CN"/>
        </w:rPr>
        <w:t>2022年1月17日，</w:t>
      </w:r>
      <w:r>
        <w:rPr>
          <w:rFonts w:hint="eastAsia" w:ascii="仿宋" w:hAnsi="仿宋" w:eastAsia="仿宋" w:cs="仿宋"/>
          <w:sz w:val="32"/>
          <w:szCs w:val="32"/>
        </w:rPr>
        <w:t>制定</w:t>
      </w:r>
      <w:r>
        <w:rPr>
          <w:rFonts w:hint="eastAsia" w:ascii="仿宋" w:hAnsi="仿宋" w:eastAsia="仿宋" w:cs="仿宋"/>
          <w:sz w:val="32"/>
          <w:szCs w:val="32"/>
          <w:lang w:eastAsia="zh-CN"/>
        </w:rPr>
        <w:t>出台</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年市经信局“双随机、一公开”抽查计划》和《武汉市经济和信息化局</w:t>
      </w:r>
      <w:bookmarkStart w:id="0" w:name="_GoBack"/>
      <w:bookmarkEnd w:id="0"/>
      <w:r>
        <w:rPr>
          <w:rFonts w:hint="eastAsia" w:ascii="仿宋" w:hAnsi="仿宋" w:eastAsia="仿宋" w:cs="仿宋"/>
          <w:sz w:val="32"/>
          <w:szCs w:val="32"/>
        </w:rPr>
        <w:t>随机抽查事项清单》，</w:t>
      </w:r>
      <w:r>
        <w:rPr>
          <w:rFonts w:hint="eastAsia" w:ascii="仿宋_GB2312" w:hAnsi="仿宋_GB2312" w:eastAsia="仿宋_GB2312" w:cs="仿宋_GB2312"/>
          <w:sz w:val="32"/>
          <w:szCs w:val="32"/>
          <w:lang w:val="en-US" w:eastAsia="zh-CN"/>
        </w:rPr>
        <w:t>明确工作任务和检查层级，合理确定抽查比例、频次和被抽查概率，</w:t>
      </w:r>
      <w:r>
        <w:rPr>
          <w:rFonts w:hint="eastAsia" w:ascii="仿宋" w:hAnsi="仿宋" w:eastAsia="仿宋" w:cs="仿宋"/>
          <w:sz w:val="32"/>
          <w:szCs w:val="32"/>
          <w:lang w:val="en-US" w:eastAsia="zh-CN"/>
        </w:rPr>
        <w:t>并录入湖北省</w:t>
      </w:r>
      <w:r>
        <w:rPr>
          <w:rFonts w:hint="eastAsia" w:ascii="仿宋" w:hAnsi="仿宋" w:eastAsia="仿宋" w:cs="仿宋"/>
          <w:sz w:val="32"/>
          <w:szCs w:val="32"/>
        </w:rPr>
        <w:t>“双随机、一公开”监管</w:t>
      </w:r>
      <w:r>
        <w:rPr>
          <w:rFonts w:hint="eastAsia" w:ascii="仿宋" w:hAnsi="仿宋" w:eastAsia="仿宋" w:cs="仿宋"/>
          <w:sz w:val="32"/>
          <w:szCs w:val="32"/>
          <w:lang w:eastAsia="zh-CN"/>
        </w:rPr>
        <w:t>平台，同时在局官网对外发布，正式抽查工作将在</w:t>
      </w:r>
      <w:r>
        <w:rPr>
          <w:rFonts w:hint="eastAsia" w:ascii="仿宋" w:hAnsi="仿宋" w:eastAsia="仿宋" w:cs="仿宋"/>
          <w:sz w:val="32"/>
          <w:szCs w:val="32"/>
          <w:lang w:val="en-US" w:eastAsia="zh-CN"/>
        </w:rPr>
        <w:t>9月30日前实施完成</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二、工作亮点</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我局在制定出台</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年市经信局“双随机、一公开”抽查计划</w:t>
      </w:r>
      <w:r>
        <w:rPr>
          <w:rFonts w:hint="eastAsia" w:ascii="仿宋" w:hAnsi="仿宋" w:eastAsia="仿宋" w:cs="仿宋"/>
          <w:sz w:val="32"/>
          <w:szCs w:val="32"/>
          <w:lang w:eastAsia="zh-CN"/>
        </w:rPr>
        <w:t>时，对抽查对象进行了完善，将抽查范围由原中心城区扩大到武汉全市域，做到了供电企业电力设施安全情况检查的全覆盖、无遗漏。</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下一步打算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下一步，我局将按照</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年市经信局“双随机、一公开”抽查计划》</w:t>
      </w:r>
      <w:r>
        <w:rPr>
          <w:rFonts w:hint="eastAsia" w:ascii="仿宋" w:hAnsi="仿宋" w:eastAsia="仿宋" w:cs="仿宋"/>
          <w:sz w:val="32"/>
          <w:szCs w:val="32"/>
          <w:lang w:eastAsia="zh-CN"/>
        </w:rPr>
        <w:t>，一是认真细致做好</w:t>
      </w:r>
      <w:r>
        <w:rPr>
          <w:rFonts w:hint="eastAsia" w:ascii="仿宋" w:hAnsi="仿宋" w:eastAsia="仿宋" w:cs="仿宋"/>
          <w:b w:val="0"/>
          <w:bCs w:val="0"/>
          <w:sz w:val="32"/>
          <w:szCs w:val="32"/>
          <w:lang w:val="en-US" w:eastAsia="zh-CN"/>
        </w:rPr>
        <w:t>抽查检查工作。在计划安排的时间内完成抽查任务并将结果及时在我局官网进行公示，同时积极配合相关发起部门做好部门联合抽查工作。二是</w:t>
      </w:r>
      <w:r>
        <w:rPr>
          <w:rFonts w:hint="eastAsia" w:ascii="仿宋_GB2312" w:hAnsi="宋体" w:eastAsia="仿宋_GB2312"/>
          <w:sz w:val="32"/>
          <w:szCs w:val="32"/>
          <w:lang w:val="en-US" w:eastAsia="zh-CN"/>
        </w:rPr>
        <w:t>切实履行本行业领域“双随机、一公开”监管工作组织指导责任，做好对区级对口部门的业务培训和指导监督，实现市、区联合抽查工作同步协调推进。三是</w:t>
      </w:r>
      <w:r>
        <w:rPr>
          <w:rFonts w:hint="eastAsia" w:ascii="仿宋" w:hAnsi="仿宋" w:eastAsia="仿宋" w:cs="仿宋"/>
          <w:bCs/>
          <w:spacing w:val="0"/>
          <w:sz w:val="32"/>
          <w:szCs w:val="32"/>
          <w:lang w:val="en-US" w:eastAsia="zh-CN"/>
        </w:rPr>
        <w:t>按照《武汉市市场监管领域2022年度部门联合双随机抽查工作计划》及《武汉市市场监管领域部门联合抽查事项清单（第二版）》征求意见要求，及时研究进行了回函，并做好相关工作部署。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0" w:firstLineChars="10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武汉市经济和信息化局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 xml:space="preserve">                       2022年6月24日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6D7F56"/>
    <w:multiLevelType w:val="singleLevel"/>
    <w:tmpl w:val="FD6D7F5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5YzkwOTZkYzY1NTA3Mjk0YzY3ZmI0MjkwZDg1YzMifQ=="/>
  </w:docVars>
  <w:rsids>
    <w:rsidRoot w:val="00000000"/>
    <w:rsid w:val="04C025D4"/>
    <w:rsid w:val="14A31997"/>
    <w:rsid w:val="1F6573EA"/>
    <w:rsid w:val="285A2008"/>
    <w:rsid w:val="5DD7105D"/>
    <w:rsid w:val="702E67B9"/>
    <w:rsid w:val="7236658D"/>
    <w:rsid w:val="732E5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WPS_1646963699</cp:lastModifiedBy>
  <cp:lastPrinted>2021-11-30T08:59:00Z</cp:lastPrinted>
  <dcterms:modified xsi:type="dcterms:W3CDTF">2024-12-13T01:44:03Z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F073B590D12349B7B8A64F1FD1CBDEB0_12</vt:lpwstr>
  </property>
</Properties>
</file>