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双公示制度</w:t>
      </w:r>
      <w:bookmarkStart w:id="0" w:name="_GoBack"/>
      <w:bookmarkEnd w:id="0"/>
    </w:p>
    <w:p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"双公示"是指行政许可、行政处罚等信用信息作出决定后上网公示的制度。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00" w:lineRule="atLeast"/>
        <w:ind w:left="0" w:right="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1、公示的标准。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00" w:lineRule="atLeast"/>
        <w:ind w:left="0" w:right="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坚持“公开为常态、不公开为例外”的原则，除涉及国家秘密、</w:t>
      </w:r>
      <w:r>
        <w:rPr>
          <w:rFonts w:hint="default" w:ascii="Arial" w:hAnsi="Arial" w:cs="Arial"/>
          <w:i w:val="0"/>
          <w:caps w:val="0"/>
          <w:color w:val="11B79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1B79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"http://www.64365.com/baike/symmgn/" \o "商业秘密" \t "http://www.64365.com/special/xzcfsgszd/_blank" </w:instrText>
      </w:r>
      <w:r>
        <w:rPr>
          <w:rFonts w:hint="default" w:ascii="Arial" w:hAnsi="Arial" w:cs="Arial"/>
          <w:i w:val="0"/>
          <w:caps w:val="0"/>
          <w:color w:val="11B79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1B790"/>
          <w:spacing w:val="0"/>
          <w:sz w:val="24"/>
          <w:szCs w:val="24"/>
          <w:u w:val="none"/>
          <w:bdr w:val="none" w:color="auto" w:sz="0" w:space="0"/>
          <w:shd w:val="clear" w:fill="FFFFFF"/>
        </w:rPr>
        <w:t>商业秘密</w:t>
      </w:r>
      <w:r>
        <w:rPr>
          <w:rFonts w:hint="default" w:ascii="Arial" w:hAnsi="Arial" w:cs="Arial"/>
          <w:i w:val="0"/>
          <w:caps w:val="0"/>
          <w:color w:val="11B79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、个人隐私以及其他依法不予公开的信息外，将行政许可和</w:t>
      </w:r>
      <w:r>
        <w:rPr>
          <w:rFonts w:hint="default" w:ascii="Arial" w:hAnsi="Arial" w:cs="Arial"/>
          <w:i w:val="0"/>
          <w:caps w:val="0"/>
          <w:color w:val="11B79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1B79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"http://www.64365.com/baike/xzcf/" \o "行政处罚" \t "http://www.64365.com/special/xzcfsgszd/_blank" </w:instrText>
      </w:r>
      <w:r>
        <w:rPr>
          <w:rFonts w:hint="default" w:ascii="Arial" w:hAnsi="Arial" w:cs="Arial"/>
          <w:i w:val="0"/>
          <w:caps w:val="0"/>
          <w:color w:val="11B79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1B790"/>
          <w:spacing w:val="0"/>
          <w:sz w:val="24"/>
          <w:szCs w:val="24"/>
          <w:u w:val="none"/>
          <w:bdr w:val="none" w:color="auto" w:sz="0" w:space="0"/>
          <w:shd w:val="clear" w:fill="FFFFFF"/>
        </w:rPr>
        <w:t>行政处罚</w:t>
      </w:r>
      <w:r>
        <w:rPr>
          <w:rFonts w:hint="default" w:ascii="Arial" w:hAnsi="Arial" w:cs="Arial"/>
          <w:i w:val="0"/>
          <w:caps w:val="0"/>
          <w:color w:val="11B79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等信息全面、完整、规范地向社会公开，确保公示信息准确、合法、无遗漏，方便群众查询查看。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00" w:lineRule="atLeast"/>
        <w:ind w:left="0" w:right="0"/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2、公示的内容。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2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帮德</cp:lastModifiedBy>
  <dcterms:modified xsi:type="dcterms:W3CDTF">2022-03-02T01:24:14Z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