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00A77">
      <w:pPr>
        <w:jc w:val="both"/>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eastAsia="zh-CN"/>
        </w:rPr>
        <w:t>附件</w:t>
      </w:r>
      <w:bookmarkStart w:id="0" w:name="_GoBack"/>
      <w:bookmarkEnd w:id="0"/>
    </w:p>
    <w:p w14:paraId="0D030A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Style w:val="10"/>
          <w:rFonts w:hint="eastAsia" w:ascii="方正小标宋简体" w:hAnsi="方正小标宋简体" w:eastAsia="方正小标宋简体" w:cs="方正小标宋简体"/>
          <w:b w:val="0"/>
          <w:bCs/>
          <w:i w:val="0"/>
          <w:caps w:val="0"/>
          <w:color w:val="auto"/>
          <w:spacing w:val="0"/>
          <w:sz w:val="44"/>
          <w:szCs w:val="44"/>
          <w:shd w:val="clear" w:fill="FFFFFF"/>
        </w:rPr>
      </w:pPr>
      <w:r>
        <w:rPr>
          <w:rStyle w:val="10"/>
          <w:rFonts w:hint="eastAsia" w:ascii="方正小标宋简体" w:hAnsi="方正小标宋简体" w:eastAsia="方正小标宋简体" w:cs="方正小标宋简体"/>
          <w:b w:val="0"/>
          <w:bCs/>
          <w:i w:val="0"/>
          <w:caps w:val="0"/>
          <w:color w:val="auto"/>
          <w:spacing w:val="0"/>
          <w:sz w:val="44"/>
          <w:szCs w:val="44"/>
          <w:shd w:val="clear" w:fill="FFFFFF"/>
        </w:rPr>
        <w:t>武汉市支持生物医药产业创新发展若干</w:t>
      </w:r>
    </w:p>
    <w:p w14:paraId="3575896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Style w:val="10"/>
          <w:rFonts w:hint="eastAsia" w:ascii="方正小标宋简体" w:hAnsi="方正小标宋简体" w:eastAsia="方正小标宋简体" w:cs="方正小标宋简体"/>
          <w:b w:val="0"/>
          <w:bCs/>
          <w:i w:val="0"/>
          <w:caps w:val="0"/>
          <w:color w:val="auto"/>
          <w:spacing w:val="0"/>
          <w:sz w:val="44"/>
          <w:szCs w:val="44"/>
          <w:shd w:val="clear" w:fill="FFFFFF"/>
        </w:rPr>
      </w:pPr>
      <w:r>
        <w:rPr>
          <w:rStyle w:val="10"/>
          <w:rFonts w:hint="eastAsia" w:ascii="方正小标宋简体" w:hAnsi="方正小标宋简体" w:eastAsia="方正小标宋简体" w:cs="方正小标宋简体"/>
          <w:b w:val="0"/>
          <w:bCs/>
          <w:i w:val="0"/>
          <w:caps w:val="0"/>
          <w:color w:val="auto"/>
          <w:spacing w:val="0"/>
          <w:sz w:val="44"/>
          <w:szCs w:val="44"/>
          <w:shd w:val="clear" w:fill="FFFFFF"/>
        </w:rPr>
        <w:t>措施有关条款资金</w:t>
      </w:r>
      <w:r>
        <w:rPr>
          <w:rStyle w:val="10"/>
          <w:rFonts w:hint="eastAsia" w:ascii="方正小标宋简体" w:hAnsi="方正小标宋简体" w:eastAsia="方正小标宋简体" w:cs="方正小标宋简体"/>
          <w:b w:val="0"/>
          <w:bCs/>
          <w:i w:val="0"/>
          <w:caps w:val="0"/>
          <w:color w:val="auto"/>
          <w:spacing w:val="0"/>
          <w:sz w:val="44"/>
          <w:szCs w:val="44"/>
          <w:shd w:val="clear" w:fill="FFFFFF"/>
          <w:lang w:eastAsia="zh-CN"/>
        </w:rPr>
        <w:t>暂行</w:t>
      </w:r>
      <w:r>
        <w:rPr>
          <w:rStyle w:val="10"/>
          <w:rFonts w:hint="eastAsia" w:ascii="方正小标宋简体" w:hAnsi="方正小标宋简体" w:eastAsia="方正小标宋简体" w:cs="方正小标宋简体"/>
          <w:b w:val="0"/>
          <w:bCs/>
          <w:i w:val="0"/>
          <w:caps w:val="0"/>
          <w:color w:val="auto"/>
          <w:spacing w:val="0"/>
          <w:sz w:val="44"/>
          <w:szCs w:val="44"/>
          <w:shd w:val="clear" w:fill="FFFFFF"/>
        </w:rPr>
        <w:t>管理办法</w:t>
      </w:r>
    </w:p>
    <w:p w14:paraId="6685A1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（征求意见稿）</w:t>
      </w:r>
    </w:p>
    <w:p w14:paraId="4830ED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p>
    <w:p w14:paraId="3931CC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黑体" w:hAnsi="黑体" w:eastAsia="黑体" w:cs="黑体"/>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第一章 总则</w:t>
      </w:r>
    </w:p>
    <w:p w14:paraId="2AEDAC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微软雅黑" w:hAnsi="微软雅黑" w:eastAsia="微软雅黑" w:cs="微软雅黑"/>
          <w:i w:val="0"/>
          <w:iCs w:val="0"/>
          <w:caps w:val="0"/>
          <w:color w:val="auto"/>
          <w:spacing w:val="0"/>
          <w:sz w:val="19"/>
          <w:szCs w:val="19"/>
        </w:rPr>
      </w:pPr>
      <w:r>
        <w:rPr>
          <w:rFonts w:hint="eastAsia" w:ascii="黑体" w:hAnsi="黑体" w:eastAsia="黑体" w:cs="黑体"/>
          <w:i w:val="0"/>
          <w:caps w:val="0"/>
          <w:color w:val="auto"/>
          <w:spacing w:val="0"/>
          <w:kern w:val="2"/>
          <w:sz w:val="32"/>
          <w:szCs w:val="32"/>
          <w:shd w:val="clear" w:fill="FFFFFF"/>
          <w:lang w:val="en-US" w:eastAsia="zh-CN" w:bidi="ar-SA"/>
        </w:rPr>
        <w:t>第一条</w:t>
      </w:r>
      <w:r>
        <w:rPr>
          <w:rFonts w:hint="eastAsia" w:ascii="仿宋" w:hAnsi="仿宋" w:eastAsia="仿宋" w:cs="仿宋"/>
          <w:i w:val="0"/>
          <w:iCs w:val="0"/>
          <w:caps w:val="0"/>
          <w:color w:val="auto"/>
          <w:spacing w:val="0"/>
          <w:sz w:val="25"/>
          <w:szCs w:val="25"/>
          <w:shd w:val="clear" w:fill="FFFFFF"/>
        </w:rPr>
        <w:t> </w:t>
      </w:r>
      <w:r>
        <w:rPr>
          <w:rFonts w:hint="eastAsia" w:ascii="仿宋_GB2312" w:hAnsi="仿宋_GB2312" w:eastAsia="仿宋_GB2312" w:cs="仿宋_GB2312"/>
          <w:i w:val="0"/>
          <w:caps w:val="0"/>
          <w:color w:val="auto"/>
          <w:spacing w:val="0"/>
          <w:kern w:val="2"/>
          <w:sz w:val="32"/>
          <w:szCs w:val="32"/>
          <w:shd w:val="clear" w:fill="FFFFFF"/>
          <w:lang w:val="en-US" w:eastAsia="zh-CN" w:bidi="ar-SA"/>
        </w:rPr>
        <w:t>为规范我市市级生物医药产业发展专项资金管理，充分发挥财政资金引导作用，推动生物医药产业高质量发展，加快“中国药谷”建设，根据《武汉市支持生物医药产业创新发展若干措施》（</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武政</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办</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〔2026〕</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45</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号</w:t>
      </w:r>
      <w:r>
        <w:rPr>
          <w:rFonts w:hint="eastAsia" w:ascii="仿宋_GB2312" w:hAnsi="仿宋_GB2312" w:eastAsia="仿宋_GB2312" w:cs="仿宋_GB2312"/>
          <w:i w:val="0"/>
          <w:caps w:val="0"/>
          <w:color w:val="auto"/>
          <w:spacing w:val="0"/>
          <w:kern w:val="2"/>
          <w:sz w:val="32"/>
          <w:szCs w:val="32"/>
          <w:shd w:val="clear" w:fill="FFFFFF"/>
          <w:lang w:val="en-US" w:eastAsia="zh-CN" w:bidi="ar-SA"/>
        </w:rPr>
        <w:t>，以下简称《若干措施》），结合我市实际情况，制定本办法。</w:t>
      </w:r>
    </w:p>
    <w:p w14:paraId="38F1A4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第二条</w:t>
      </w:r>
      <w:r>
        <w:rPr>
          <w:rFonts w:hint="eastAsia" w:ascii="仿宋" w:hAnsi="仿宋" w:eastAsia="仿宋" w:cs="仿宋"/>
          <w:i w:val="0"/>
          <w:iCs w:val="0"/>
          <w:caps w:val="0"/>
          <w:color w:val="auto"/>
          <w:spacing w:val="0"/>
          <w:sz w:val="25"/>
          <w:szCs w:val="25"/>
          <w:shd w:val="clear" w:fill="FFFFFF"/>
        </w:rPr>
        <w:t> </w:t>
      </w:r>
      <w:r>
        <w:rPr>
          <w:rFonts w:hint="eastAsia" w:ascii="仿宋_GB2312" w:hAnsi="仿宋_GB2312" w:eastAsia="仿宋_GB2312" w:cs="仿宋_GB2312"/>
          <w:i w:val="0"/>
          <w:caps w:val="0"/>
          <w:color w:val="auto"/>
          <w:spacing w:val="0"/>
          <w:kern w:val="2"/>
          <w:sz w:val="32"/>
          <w:szCs w:val="32"/>
          <w:shd w:val="clear" w:fill="FFFFFF"/>
          <w:lang w:val="en-US" w:eastAsia="zh-CN" w:bidi="ar-SA"/>
        </w:rPr>
        <w:t>本办法所称专项资金是指在市级支持工业发展专项资金预算中安排，由经济和信息化部门会同卫生健康部门联合组织实施，对生物医药企业联合医疗卫生机构组建创新联合体开展创新产品上市后真实世界研究的再创新奖励资金。《若干措施》中其他政策条款，由相应的实施部门组织实施。</w:t>
      </w:r>
    </w:p>
    <w:p w14:paraId="69B5FF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第三条 </w:t>
      </w:r>
      <w:r>
        <w:rPr>
          <w:rFonts w:hint="eastAsia" w:ascii="仿宋_GB2312" w:hAnsi="仿宋_GB2312" w:eastAsia="仿宋_GB2312" w:cs="仿宋_GB2312"/>
          <w:i w:val="0"/>
          <w:caps w:val="0"/>
          <w:color w:val="auto"/>
          <w:spacing w:val="0"/>
          <w:kern w:val="2"/>
          <w:sz w:val="32"/>
          <w:szCs w:val="32"/>
          <w:shd w:val="clear" w:fill="FFFFFF"/>
          <w:lang w:val="en-US" w:eastAsia="zh-CN" w:bidi="ar-SA"/>
        </w:rPr>
        <w:t>专项资金的管理应当遵循科学合理、突出重点、规范执行、绩效优先、公开透明、强化监督的原则，确保资金使用规范、安全和高效。</w:t>
      </w:r>
    </w:p>
    <w:p w14:paraId="5702C58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p>
    <w:p w14:paraId="072E48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黑体" w:hAnsi="黑体" w:eastAsia="黑体" w:cs="黑体"/>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第二章 支持对象</w:t>
      </w:r>
    </w:p>
    <w:p w14:paraId="785D0B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第四条</w:t>
      </w:r>
      <w:r>
        <w:rPr>
          <w:rFonts w:hint="eastAsia" w:ascii="仿宋" w:hAnsi="仿宋" w:eastAsia="仿宋" w:cs="仿宋"/>
          <w:i w:val="0"/>
          <w:iCs w:val="0"/>
          <w:caps w:val="0"/>
          <w:color w:val="auto"/>
          <w:spacing w:val="0"/>
          <w:sz w:val="25"/>
          <w:szCs w:val="25"/>
          <w:shd w:val="clear" w:fill="FFFFFF"/>
        </w:rPr>
        <w:t> </w:t>
      </w:r>
      <w:r>
        <w:rPr>
          <w:rFonts w:hint="eastAsia" w:ascii="仿宋_GB2312" w:hAnsi="仿宋_GB2312" w:eastAsia="仿宋_GB2312" w:cs="仿宋_GB2312"/>
          <w:i w:val="0"/>
          <w:caps w:val="0"/>
          <w:color w:val="auto"/>
          <w:spacing w:val="0"/>
          <w:kern w:val="2"/>
          <w:sz w:val="32"/>
          <w:szCs w:val="32"/>
          <w:shd w:val="clear" w:fill="FFFFFF"/>
          <w:lang w:val="en-US" w:eastAsia="zh-CN" w:bidi="ar-SA"/>
        </w:rPr>
        <w:t>申报单位需满足以下基础申报条件</w:t>
      </w:r>
    </w:p>
    <w:p w14:paraId="6A6F604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（一）申报单位为依法设立，实际从事经营活动，具有独立法人资格的企业、事业单位或者其他组织。</w:t>
      </w:r>
    </w:p>
    <w:p w14:paraId="5A80C5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（二）申报单位未被列入严重失信主体名单。</w:t>
      </w:r>
    </w:p>
    <w:p w14:paraId="7ACC4A4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（三）申报单位近三年无重大安全事故。</w:t>
      </w:r>
    </w:p>
    <w:p w14:paraId="4B351B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（四）法律法规、规章和上级行政机关规范性文件规定的其他条件。</w:t>
      </w:r>
    </w:p>
    <w:p w14:paraId="46B618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default"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第五条</w:t>
      </w:r>
      <w:r>
        <w:rPr>
          <w:rFonts w:hint="eastAsia" w:ascii="仿宋_GB2312" w:hAnsi="仿宋_GB2312" w:eastAsia="仿宋_GB2312" w:cs="仿宋_GB2312"/>
          <w:i w:val="0"/>
          <w:caps w:val="0"/>
          <w:color w:val="auto"/>
          <w:spacing w:val="0"/>
          <w:kern w:val="2"/>
          <w:sz w:val="32"/>
          <w:szCs w:val="32"/>
          <w:shd w:val="clear" w:fill="FFFFFF"/>
          <w:lang w:val="en-US" w:eastAsia="zh-CN" w:bidi="ar-SA"/>
        </w:rPr>
        <w:t xml:space="preserve"> 再创新奖励资金支持对象为承担创新产品上市后真实世界研究的医疗卫生机构。</w:t>
      </w:r>
    </w:p>
    <w:p w14:paraId="70ED36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default" w:ascii="仿宋_GB2312" w:hAnsi="仿宋_GB2312" w:eastAsia="仿宋_GB2312" w:cs="仿宋_GB2312"/>
          <w:i w:val="0"/>
          <w:caps w:val="0"/>
          <w:color w:val="auto"/>
          <w:spacing w:val="0"/>
          <w:kern w:val="2"/>
          <w:sz w:val="32"/>
          <w:szCs w:val="32"/>
          <w:highlight w:val="yellow"/>
          <w:shd w:val="clear" w:fill="FFFFFF"/>
          <w:lang w:val="en"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第六条</w:t>
      </w:r>
      <w:r>
        <w:rPr>
          <w:rFonts w:hint="default" w:ascii="黑体" w:hAnsi="黑体" w:eastAsia="黑体" w:cs="黑体"/>
          <w:i w:val="0"/>
          <w:caps w:val="0"/>
          <w:color w:val="auto"/>
          <w:spacing w:val="0"/>
          <w:kern w:val="2"/>
          <w:sz w:val="32"/>
          <w:szCs w:val="32"/>
          <w:shd w:val="clear" w:fill="FFFFFF"/>
          <w:lang w:val="en" w:eastAsia="zh-CN" w:bidi="ar-SA"/>
        </w:rPr>
        <w:t xml:space="preserve"> </w:t>
      </w:r>
      <w:r>
        <w:rPr>
          <w:rFonts w:hint="eastAsia" w:ascii="仿宋_GB2312" w:hAnsi="仿宋_GB2312" w:eastAsia="仿宋_GB2312" w:cs="仿宋_GB2312"/>
          <w:i w:val="0"/>
          <w:caps w:val="0"/>
          <w:color w:val="auto"/>
          <w:spacing w:val="0"/>
          <w:kern w:val="2"/>
          <w:sz w:val="32"/>
          <w:szCs w:val="32"/>
          <w:shd w:val="clear" w:fill="FFFFFF"/>
          <w:lang w:val="en" w:eastAsia="zh-CN" w:bidi="ar-SA"/>
        </w:rPr>
        <w:t>本办法所称生物医药企业，是指主要从事药品研发生产、医疗器械研发生产等业务，且符合国家《产业结构调整指导目录</w:t>
      </w:r>
      <w:r>
        <w:rPr>
          <w:rFonts w:hint="default" w:ascii="Times New Roman" w:hAnsi="Times New Roman" w:eastAsia="仿宋_GB2312" w:cs="Times New Roman"/>
          <w:i w:val="0"/>
          <w:caps w:val="0"/>
          <w:color w:val="auto"/>
          <w:spacing w:val="0"/>
          <w:kern w:val="2"/>
          <w:sz w:val="32"/>
          <w:szCs w:val="32"/>
          <w:shd w:val="clear" w:fill="FFFFFF"/>
          <w:lang w:val="en" w:eastAsia="zh-CN" w:bidi="ar-SA"/>
        </w:rPr>
        <w:t>（2024年本）</w:t>
      </w:r>
      <w:r>
        <w:rPr>
          <w:rFonts w:hint="eastAsia" w:ascii="仿宋_GB2312" w:hAnsi="仿宋_GB2312" w:eastAsia="仿宋_GB2312" w:cs="仿宋_GB2312"/>
          <w:i w:val="0"/>
          <w:caps w:val="0"/>
          <w:color w:val="auto"/>
          <w:spacing w:val="0"/>
          <w:kern w:val="2"/>
          <w:sz w:val="32"/>
          <w:szCs w:val="32"/>
          <w:shd w:val="clear" w:fill="FFFFFF"/>
          <w:lang w:val="en" w:eastAsia="zh-CN" w:bidi="ar-SA"/>
        </w:rPr>
        <w:t>》鼓励类的企业。</w:t>
      </w:r>
    </w:p>
    <w:p w14:paraId="187E09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p>
    <w:p w14:paraId="5976B9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微软雅黑" w:hAnsi="微软雅黑" w:eastAsia="微软雅黑" w:cs="微软雅黑"/>
          <w:i w:val="0"/>
          <w:iCs w:val="0"/>
          <w:caps w:val="0"/>
          <w:color w:val="auto"/>
          <w:spacing w:val="0"/>
          <w:sz w:val="19"/>
          <w:szCs w:val="19"/>
        </w:rPr>
      </w:pPr>
      <w:r>
        <w:rPr>
          <w:rFonts w:hint="eastAsia" w:ascii="黑体" w:hAnsi="黑体" w:eastAsia="黑体" w:cs="黑体"/>
          <w:i w:val="0"/>
          <w:caps w:val="0"/>
          <w:color w:val="auto"/>
          <w:spacing w:val="0"/>
          <w:kern w:val="2"/>
          <w:sz w:val="32"/>
          <w:szCs w:val="32"/>
          <w:shd w:val="clear" w:fill="FFFFFF"/>
          <w:lang w:val="en-US" w:eastAsia="zh-CN" w:bidi="ar-SA"/>
        </w:rPr>
        <w:t>第三章 奖励标准和支持内容</w:t>
      </w:r>
    </w:p>
    <w:p w14:paraId="1111B99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 xml:space="preserve">第七条 </w:t>
      </w:r>
      <w:r>
        <w:rPr>
          <w:rFonts w:hint="eastAsia" w:ascii="仿宋_GB2312" w:hAnsi="仿宋_GB2312" w:eastAsia="仿宋_GB2312" w:cs="仿宋_GB2312"/>
          <w:i w:val="0"/>
          <w:caps w:val="0"/>
          <w:color w:val="auto"/>
          <w:spacing w:val="0"/>
          <w:kern w:val="2"/>
          <w:sz w:val="32"/>
          <w:szCs w:val="32"/>
          <w:shd w:val="clear" w:fill="FFFFFF"/>
          <w:lang w:val="en-US" w:eastAsia="zh-CN" w:bidi="ar-SA"/>
        </w:rPr>
        <w:t>支持医院创新赋能产业发展奖励标准和内容</w:t>
      </w:r>
    </w:p>
    <w:p w14:paraId="4ABDBB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CESI楷体-GB2312" w:hAnsi="CESI楷体-GB2312" w:eastAsia="CESI楷体-GB2312" w:cs="CESI楷体-GB2312"/>
          <w:i w:val="0"/>
          <w:caps w:val="0"/>
          <w:color w:val="auto"/>
          <w:spacing w:val="0"/>
          <w:kern w:val="2"/>
          <w:sz w:val="32"/>
          <w:szCs w:val="32"/>
          <w:shd w:val="clear" w:fill="FFFFFF"/>
          <w:lang w:val="en-US" w:eastAsia="zh-CN" w:bidi="ar-SA"/>
        </w:rPr>
      </w:pPr>
      <w:r>
        <w:rPr>
          <w:rFonts w:hint="eastAsia" w:ascii="CESI楷体-GB2312" w:hAnsi="CESI楷体-GB2312" w:eastAsia="CESI楷体-GB2312" w:cs="CESI楷体-GB2312"/>
          <w:i w:val="0"/>
          <w:caps w:val="0"/>
          <w:color w:val="auto"/>
          <w:spacing w:val="0"/>
          <w:kern w:val="2"/>
          <w:sz w:val="32"/>
          <w:szCs w:val="32"/>
          <w:shd w:val="clear" w:fill="FFFFFF"/>
          <w:lang w:val="en-US" w:eastAsia="zh-CN" w:bidi="ar-SA"/>
        </w:rPr>
        <w:t>（一）奖励标准</w:t>
      </w:r>
    </w:p>
    <w:p w14:paraId="3D3930C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Times New Roman" w:hAnsi="Times New Roman" w:eastAsia="仿宋_GB2312" w:cs="Times New Roman"/>
          <w:b w:val="0"/>
          <w:bCs w:val="0"/>
          <w:color w:val="auto"/>
          <w:kern w:val="2"/>
          <w:sz w:val="32"/>
          <w:szCs w:val="30"/>
          <w:lang w:val="en-US" w:eastAsia="zh-CN" w:bidi="ar-SA"/>
        </w:rPr>
      </w:pPr>
      <w:r>
        <w:rPr>
          <w:rFonts w:hint="default" w:ascii="Times New Roman" w:hAnsi="Times New Roman" w:eastAsia="仿宋_GB2312" w:cs="Times New Roman"/>
          <w:b w:val="0"/>
          <w:bCs w:val="0"/>
          <w:color w:val="auto"/>
          <w:kern w:val="2"/>
          <w:sz w:val="32"/>
          <w:szCs w:val="30"/>
          <w:lang w:val="en-US" w:eastAsia="zh-CN" w:bidi="ar-SA"/>
        </w:rPr>
        <w:t>支持医疗卫生机构和研发生产企业联合开展创新产品真实世界研究，加快临床医疗使用数据积累，强化创新产品接续研发，推动形成“创新—应用—再创新”</w:t>
      </w:r>
      <w:r>
        <w:rPr>
          <w:rFonts w:hint="eastAsia" w:ascii="Times New Roman" w:hAnsi="Times New Roman" w:eastAsia="仿宋_GB2312" w:cs="Times New Roman"/>
          <w:b w:val="0"/>
          <w:bCs w:val="0"/>
          <w:color w:val="auto"/>
          <w:kern w:val="2"/>
          <w:sz w:val="32"/>
          <w:szCs w:val="30"/>
          <w:lang w:val="en-US" w:eastAsia="zh-CN" w:bidi="ar-SA"/>
        </w:rPr>
        <w:t>的</w:t>
      </w:r>
      <w:r>
        <w:rPr>
          <w:rFonts w:hint="default" w:ascii="Times New Roman" w:hAnsi="Times New Roman" w:eastAsia="仿宋_GB2312" w:cs="Times New Roman"/>
          <w:b w:val="0"/>
          <w:bCs w:val="0"/>
          <w:color w:val="auto"/>
          <w:kern w:val="2"/>
          <w:sz w:val="32"/>
          <w:szCs w:val="30"/>
          <w:lang w:val="en-US" w:eastAsia="zh-CN" w:bidi="ar-SA"/>
        </w:rPr>
        <w:t>产业生态</w:t>
      </w:r>
      <w:r>
        <w:rPr>
          <w:rFonts w:hint="eastAsia" w:ascii="Times New Roman" w:hAnsi="Times New Roman" w:eastAsia="仿宋_GB2312" w:cs="Times New Roman"/>
          <w:b w:val="0"/>
          <w:bCs w:val="0"/>
          <w:color w:val="auto"/>
          <w:kern w:val="2"/>
          <w:sz w:val="32"/>
          <w:szCs w:val="30"/>
          <w:lang w:val="en-US" w:eastAsia="zh-CN" w:bidi="ar-SA"/>
        </w:rPr>
        <w:t>。</w:t>
      </w:r>
    </w:p>
    <w:p w14:paraId="4BEFF271">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Times New Roman" w:hAnsi="Times New Roman" w:eastAsia="仿宋_GB2312" w:cs="Times New Roman"/>
          <w:b w:val="0"/>
          <w:bCs w:val="0"/>
          <w:i w:val="0"/>
          <w:caps w:val="0"/>
          <w:color w:val="auto"/>
          <w:spacing w:val="0"/>
          <w:kern w:val="2"/>
          <w:sz w:val="32"/>
          <w:szCs w:val="32"/>
          <w:shd w:val="clear" w:fill="FFFFFF"/>
          <w:lang w:val="en-US" w:eastAsia="zh-CN" w:bidi="ar-SA"/>
        </w:rPr>
      </w:pPr>
      <w:r>
        <w:rPr>
          <w:rFonts w:hint="eastAsia" w:ascii="仿宋_GB2312" w:hAnsi="仿宋_GB2312" w:eastAsia="仿宋_GB2312" w:cs="仿宋_GB2312"/>
          <w:b w:val="0"/>
          <w:bCs w:val="0"/>
          <w:i w:val="0"/>
          <w:caps w:val="0"/>
          <w:color w:val="auto"/>
          <w:spacing w:val="0"/>
          <w:kern w:val="2"/>
          <w:sz w:val="32"/>
          <w:szCs w:val="32"/>
          <w:shd w:val="clear" w:fill="FFFFFF"/>
          <w:lang w:val="en-US" w:eastAsia="zh-CN" w:bidi="ar-SA"/>
        </w:rPr>
        <w:t>对创新药、创新医疗器械上市后</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真实世界研究项目（列为1类课题），</w:t>
      </w:r>
      <w:r>
        <w:rPr>
          <w:rFonts w:hint="eastAsia" w:ascii="仿宋_GB2312" w:hAnsi="仿宋_GB2312" w:eastAsia="仿宋_GB2312" w:cs="仿宋_GB2312"/>
          <w:b w:val="0"/>
          <w:bCs w:val="0"/>
          <w:i w:val="0"/>
          <w:caps w:val="0"/>
          <w:color w:val="auto"/>
          <w:spacing w:val="0"/>
          <w:kern w:val="2"/>
          <w:sz w:val="32"/>
          <w:szCs w:val="32"/>
          <w:shd w:val="clear" w:fill="FFFFFF"/>
          <w:lang w:val="en-US" w:eastAsia="zh-CN" w:bidi="ar-SA"/>
        </w:rPr>
        <w:t>每个项目给</w:t>
      </w:r>
      <w:r>
        <w:rPr>
          <w:rFonts w:hint="default" w:ascii="Times New Roman" w:hAnsi="Times New Roman" w:eastAsia="仿宋_GB2312" w:cs="Times New Roman"/>
          <w:b w:val="0"/>
          <w:bCs w:val="0"/>
          <w:i w:val="0"/>
          <w:caps w:val="0"/>
          <w:color w:val="auto"/>
          <w:spacing w:val="0"/>
          <w:kern w:val="2"/>
          <w:sz w:val="32"/>
          <w:szCs w:val="32"/>
          <w:shd w:val="clear" w:fill="FFFFFF"/>
          <w:lang w:val="en-US" w:eastAsia="zh-CN" w:bidi="ar-SA"/>
        </w:rPr>
        <w:t>予100万元</w:t>
      </w:r>
      <w:r>
        <w:rPr>
          <w:rFonts w:hint="eastAsia" w:ascii="Times New Roman" w:hAnsi="Times New Roman" w:eastAsia="仿宋_GB2312" w:cs="Times New Roman"/>
          <w:b w:val="0"/>
          <w:bCs w:val="0"/>
          <w:i w:val="0"/>
          <w:caps w:val="0"/>
          <w:color w:val="auto"/>
          <w:spacing w:val="0"/>
          <w:kern w:val="2"/>
          <w:sz w:val="32"/>
          <w:szCs w:val="32"/>
          <w:shd w:val="clear" w:fill="FFFFFF"/>
          <w:lang w:val="en-US" w:eastAsia="zh-CN" w:bidi="ar-SA"/>
        </w:rPr>
        <w:t>再创新奖励</w:t>
      </w:r>
      <w:r>
        <w:rPr>
          <w:rFonts w:hint="default" w:ascii="Times New Roman" w:hAnsi="Times New Roman" w:eastAsia="仿宋_GB2312" w:cs="Times New Roman"/>
          <w:b w:val="0"/>
          <w:bCs w:val="0"/>
          <w:i w:val="0"/>
          <w:caps w:val="0"/>
          <w:color w:val="auto"/>
          <w:spacing w:val="0"/>
          <w:kern w:val="2"/>
          <w:sz w:val="32"/>
          <w:szCs w:val="32"/>
          <w:shd w:val="clear" w:fill="FFFFFF"/>
          <w:lang w:val="en-US" w:eastAsia="zh-CN" w:bidi="ar-SA"/>
        </w:rPr>
        <w:t>支持</w:t>
      </w:r>
      <w:r>
        <w:rPr>
          <w:rFonts w:hint="eastAsia" w:ascii="Times New Roman" w:hAnsi="Times New Roman" w:eastAsia="仿宋_GB2312" w:cs="Times New Roman"/>
          <w:b w:val="0"/>
          <w:bCs w:val="0"/>
          <w:i w:val="0"/>
          <w:caps w:val="0"/>
          <w:color w:val="auto"/>
          <w:spacing w:val="0"/>
          <w:kern w:val="2"/>
          <w:sz w:val="32"/>
          <w:szCs w:val="32"/>
          <w:shd w:val="clear" w:fill="FFFFFF"/>
          <w:lang w:val="en-US" w:eastAsia="zh-CN" w:bidi="ar-SA"/>
        </w:rPr>
        <w:t>。</w:t>
      </w:r>
    </w:p>
    <w:p w14:paraId="66DCE7C8">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b w:val="0"/>
          <w:bCs w:val="0"/>
          <w:i w:val="0"/>
          <w:caps w:val="0"/>
          <w:color w:val="auto"/>
          <w:spacing w:val="0"/>
          <w:kern w:val="2"/>
          <w:sz w:val="32"/>
          <w:szCs w:val="32"/>
          <w:shd w:val="clear" w:fill="FFFFFF"/>
          <w:lang w:val="en-US" w:eastAsia="zh-CN" w:bidi="ar-SA"/>
        </w:rPr>
        <w:t>对</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人工智能医疗器械</w:t>
      </w:r>
      <w:r>
        <w:rPr>
          <w:rFonts w:hint="eastAsia" w:ascii="仿宋_GB2312" w:hAnsi="仿宋_GB2312" w:eastAsia="仿宋_GB2312" w:cs="仿宋_GB2312"/>
          <w:b w:val="0"/>
          <w:bCs w:val="0"/>
          <w:i w:val="0"/>
          <w:caps w:val="0"/>
          <w:color w:val="auto"/>
          <w:spacing w:val="0"/>
          <w:kern w:val="2"/>
          <w:sz w:val="32"/>
          <w:szCs w:val="32"/>
          <w:shd w:val="clear" w:fill="FFFFFF"/>
          <w:lang w:val="en-US" w:eastAsia="zh-CN" w:bidi="ar-SA"/>
        </w:rPr>
        <w:t>、</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高端医疗装备、医工交叉，以及新研发和从国外引进实现产业化的核药等其它创新产品上市后真实世界研究项目</w:t>
      </w:r>
      <w:r>
        <w:rPr>
          <w:rFonts w:hint="eastAsia" w:ascii="Times New Roman" w:hAnsi="Times New Roman" w:eastAsia="仿宋_GB2312" w:cs="Times New Roman"/>
          <w:b w:val="0"/>
          <w:bCs w:val="0"/>
          <w:i w:val="0"/>
          <w:caps w:val="0"/>
          <w:color w:val="auto"/>
          <w:spacing w:val="0"/>
          <w:kern w:val="2"/>
          <w:sz w:val="32"/>
          <w:szCs w:val="32"/>
          <w:shd w:val="clear" w:fill="FFFFFF"/>
          <w:lang w:val="en-US" w:eastAsia="zh-CN" w:bidi="ar-SA"/>
        </w:rPr>
        <w:t>（列为2类课题）</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w:t>
      </w:r>
      <w:r>
        <w:rPr>
          <w:rFonts w:hint="eastAsia" w:ascii="仿宋_GB2312" w:hAnsi="仿宋_GB2312" w:eastAsia="仿宋_GB2312" w:cs="仿宋_GB2312"/>
          <w:b w:val="0"/>
          <w:bCs w:val="0"/>
          <w:i w:val="0"/>
          <w:caps w:val="0"/>
          <w:color w:val="auto"/>
          <w:spacing w:val="0"/>
          <w:kern w:val="2"/>
          <w:sz w:val="32"/>
          <w:szCs w:val="32"/>
          <w:shd w:val="clear" w:fill="FFFFFF"/>
          <w:lang w:val="en-US" w:eastAsia="zh-CN" w:bidi="ar-SA"/>
        </w:rPr>
        <w:t>每个项目给</w:t>
      </w:r>
      <w:r>
        <w:rPr>
          <w:rFonts w:hint="default" w:ascii="Times New Roman" w:hAnsi="Times New Roman" w:eastAsia="仿宋_GB2312" w:cs="Times New Roman"/>
          <w:b w:val="0"/>
          <w:bCs w:val="0"/>
          <w:i w:val="0"/>
          <w:caps w:val="0"/>
          <w:color w:val="auto"/>
          <w:spacing w:val="0"/>
          <w:kern w:val="2"/>
          <w:sz w:val="32"/>
          <w:szCs w:val="32"/>
          <w:shd w:val="clear" w:fill="FFFFFF"/>
          <w:lang w:val="en-US" w:eastAsia="zh-CN" w:bidi="ar-SA"/>
        </w:rPr>
        <w:t>予</w:t>
      </w:r>
      <w:r>
        <w:rPr>
          <w:rFonts w:hint="eastAsia" w:ascii="Times New Roman" w:hAnsi="Times New Roman" w:eastAsia="仿宋_GB2312" w:cs="Times New Roman"/>
          <w:b w:val="0"/>
          <w:bCs w:val="0"/>
          <w:i w:val="0"/>
          <w:caps w:val="0"/>
          <w:color w:val="auto"/>
          <w:spacing w:val="0"/>
          <w:kern w:val="2"/>
          <w:sz w:val="32"/>
          <w:szCs w:val="32"/>
          <w:shd w:val="clear" w:fill="FFFFFF"/>
          <w:lang w:val="en-US" w:eastAsia="zh-CN" w:bidi="ar-SA"/>
        </w:rPr>
        <w:t>5</w:t>
      </w:r>
      <w:r>
        <w:rPr>
          <w:rFonts w:hint="default" w:ascii="Times New Roman" w:hAnsi="Times New Roman" w:eastAsia="仿宋_GB2312" w:cs="Times New Roman"/>
          <w:b w:val="0"/>
          <w:bCs w:val="0"/>
          <w:i w:val="0"/>
          <w:caps w:val="0"/>
          <w:color w:val="auto"/>
          <w:spacing w:val="0"/>
          <w:kern w:val="2"/>
          <w:sz w:val="32"/>
          <w:szCs w:val="32"/>
          <w:shd w:val="clear" w:fill="FFFFFF"/>
          <w:lang w:val="en-US" w:eastAsia="zh-CN" w:bidi="ar-SA"/>
        </w:rPr>
        <w:t>0万元</w:t>
      </w:r>
      <w:r>
        <w:rPr>
          <w:rFonts w:hint="eastAsia" w:ascii="Times New Roman" w:hAnsi="Times New Roman" w:eastAsia="仿宋_GB2312" w:cs="Times New Roman"/>
          <w:b w:val="0"/>
          <w:bCs w:val="0"/>
          <w:i w:val="0"/>
          <w:caps w:val="0"/>
          <w:color w:val="auto"/>
          <w:spacing w:val="0"/>
          <w:kern w:val="2"/>
          <w:sz w:val="32"/>
          <w:szCs w:val="32"/>
          <w:shd w:val="clear" w:fill="FFFFFF"/>
          <w:lang w:val="en-US" w:eastAsia="zh-CN" w:bidi="ar-SA"/>
        </w:rPr>
        <w:t>再创新奖励</w:t>
      </w:r>
      <w:r>
        <w:rPr>
          <w:rFonts w:hint="default" w:ascii="Times New Roman" w:hAnsi="Times New Roman" w:eastAsia="仿宋_GB2312" w:cs="Times New Roman"/>
          <w:b w:val="0"/>
          <w:bCs w:val="0"/>
          <w:i w:val="0"/>
          <w:caps w:val="0"/>
          <w:color w:val="auto"/>
          <w:spacing w:val="0"/>
          <w:kern w:val="2"/>
          <w:sz w:val="32"/>
          <w:szCs w:val="32"/>
          <w:shd w:val="clear" w:fill="FFFFFF"/>
          <w:lang w:val="en-US" w:eastAsia="zh-CN" w:bidi="ar-SA"/>
        </w:rPr>
        <w:t>支持</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w:t>
      </w:r>
    </w:p>
    <w:p w14:paraId="36EC8D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CESI楷体-GB2312" w:hAnsi="CESI楷体-GB2312" w:eastAsia="CESI楷体-GB2312" w:cs="CESI楷体-GB2312"/>
          <w:i w:val="0"/>
          <w:caps w:val="0"/>
          <w:color w:val="auto"/>
          <w:spacing w:val="0"/>
          <w:kern w:val="2"/>
          <w:sz w:val="32"/>
          <w:szCs w:val="32"/>
          <w:shd w:val="clear" w:fill="FFFFFF"/>
          <w:lang w:val="en-US" w:eastAsia="zh-CN" w:bidi="ar-SA"/>
        </w:rPr>
      </w:pPr>
      <w:r>
        <w:rPr>
          <w:rFonts w:hint="eastAsia" w:ascii="CESI楷体-GB2312" w:hAnsi="CESI楷体-GB2312" w:eastAsia="CESI楷体-GB2312" w:cs="CESI楷体-GB2312"/>
          <w:i w:val="0"/>
          <w:caps w:val="0"/>
          <w:color w:val="auto"/>
          <w:spacing w:val="0"/>
          <w:kern w:val="2"/>
          <w:sz w:val="32"/>
          <w:szCs w:val="32"/>
          <w:shd w:val="clear" w:fill="FFFFFF"/>
          <w:lang w:val="en-US" w:eastAsia="zh-CN" w:bidi="ar-SA"/>
        </w:rPr>
        <w:t>（二）支持内容</w:t>
      </w:r>
    </w:p>
    <w:p w14:paraId="58A6BD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 w:eastAsia="zh-CN" w:bidi="ar-SA"/>
        </w:rPr>
        <w:t>1.</w:t>
      </w:r>
      <w:r>
        <w:rPr>
          <w:rFonts w:hint="eastAsia" w:ascii="Times New Roman" w:hAnsi="Times New Roman" w:eastAsia="仿宋_GB2312" w:cs="Times New Roman"/>
          <w:i w:val="0"/>
          <w:caps w:val="0"/>
          <w:color w:val="auto"/>
          <w:spacing w:val="0"/>
          <w:kern w:val="2"/>
          <w:sz w:val="32"/>
          <w:szCs w:val="32"/>
          <w:shd w:val="clear" w:fill="FFFFFF"/>
          <w:lang w:val="en" w:eastAsia="zh-CN" w:bidi="ar-SA"/>
        </w:rPr>
        <w:t>自“十四五”以来获批上市的创</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新药、国家创新医疗器械项目。</w:t>
      </w:r>
    </w:p>
    <w:p w14:paraId="4A7C4F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2.医工交叉创新方向产品项目。</w:t>
      </w:r>
    </w:p>
    <w:p w14:paraId="49EBD0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3.人工智能医疗器械方向创新产品项目。</w:t>
      </w:r>
    </w:p>
    <w:p w14:paraId="0EA07A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4.高端医疗装备创新产品项目。</w:t>
      </w:r>
    </w:p>
    <w:p w14:paraId="312D9A5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5.新研发和从国外引进实现产业化的核药项目。</w:t>
      </w:r>
    </w:p>
    <w:p w14:paraId="05049B8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6.脑机接口创新产品项目。</w:t>
      </w:r>
    </w:p>
    <w:p w14:paraId="6DEF58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7.高值耗材创新产品项目。</w:t>
      </w:r>
    </w:p>
    <w:p w14:paraId="0D70DB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8.体外检测创新产品项目。</w:t>
      </w:r>
    </w:p>
    <w:p w14:paraId="6E078C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9.临床急需的其它创新产品项目。</w:t>
      </w:r>
    </w:p>
    <w:p w14:paraId="2FED04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i w:val="0"/>
          <w:caps w:val="0"/>
          <w:color w:val="auto"/>
          <w:spacing w:val="0"/>
          <w:kern w:val="2"/>
          <w:sz w:val="32"/>
          <w:szCs w:val="32"/>
          <w:shd w:val="clear" w:fill="FFFFFF"/>
          <w:lang w:val="en-US" w:eastAsia="zh-CN" w:bidi="ar-SA"/>
        </w:rPr>
      </w:pPr>
    </w:p>
    <w:p w14:paraId="3276DC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微软雅黑" w:hAnsi="微软雅黑" w:eastAsia="微软雅黑" w:cs="微软雅黑"/>
          <w:i w:val="0"/>
          <w:iCs w:val="0"/>
          <w:caps w:val="0"/>
          <w:color w:val="auto"/>
          <w:spacing w:val="0"/>
          <w:sz w:val="19"/>
          <w:szCs w:val="19"/>
        </w:rPr>
      </w:pPr>
      <w:r>
        <w:rPr>
          <w:rFonts w:hint="eastAsia" w:ascii="黑体" w:hAnsi="黑体" w:eastAsia="黑体" w:cs="黑体"/>
          <w:i w:val="0"/>
          <w:caps w:val="0"/>
          <w:color w:val="auto"/>
          <w:spacing w:val="0"/>
          <w:kern w:val="2"/>
          <w:sz w:val="32"/>
          <w:szCs w:val="32"/>
          <w:shd w:val="clear" w:fill="FFFFFF"/>
          <w:lang w:val="en-US" w:eastAsia="zh-CN" w:bidi="ar-SA"/>
        </w:rPr>
        <w:t>第四章 项目申报与审核</w:t>
      </w:r>
    </w:p>
    <w:p w14:paraId="7E709D4E">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516" w:leftChars="0" w:right="0" w:rightChars="0"/>
        <w:jc w:val="both"/>
        <w:textAlignment w:val="auto"/>
        <w:rPr>
          <w:rFonts w:hint="eastAsia" w:ascii="CESI仿宋-GB18030" w:hAnsi="CESI仿宋-GB18030" w:eastAsia="CESI仿宋-GB18030" w:cs="CESI仿宋-GB18030"/>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第八条</w:t>
      </w:r>
      <w:r>
        <w:rPr>
          <w:rFonts w:hint="eastAsia" w:ascii="CESI楷体-GB2312" w:hAnsi="CESI楷体-GB2312" w:eastAsia="CESI楷体-GB2312" w:cs="CESI楷体-GB2312"/>
          <w:i w:val="0"/>
          <w:caps w:val="0"/>
          <w:color w:val="auto"/>
          <w:spacing w:val="0"/>
          <w:kern w:val="2"/>
          <w:sz w:val="32"/>
          <w:szCs w:val="32"/>
          <w:shd w:val="clear" w:fill="FFFFFF"/>
          <w:lang w:val="en-US" w:eastAsia="zh-CN" w:bidi="ar-SA"/>
        </w:rPr>
        <w:t xml:space="preserve"> </w:t>
      </w:r>
      <w:r>
        <w:rPr>
          <w:rFonts w:hint="eastAsia" w:ascii="CESI仿宋-GB18030" w:hAnsi="CESI仿宋-GB18030" w:eastAsia="CESI仿宋-GB18030" w:cs="CESI仿宋-GB18030"/>
          <w:i w:val="0"/>
          <w:caps w:val="0"/>
          <w:color w:val="auto"/>
          <w:spacing w:val="0"/>
          <w:kern w:val="2"/>
          <w:sz w:val="32"/>
          <w:szCs w:val="32"/>
          <w:shd w:val="clear" w:fill="FFFFFF"/>
          <w:lang w:val="en-US" w:eastAsia="zh-CN" w:bidi="ar-SA"/>
        </w:rPr>
        <w:t>组织实施与申报材料</w:t>
      </w:r>
    </w:p>
    <w:p w14:paraId="0D60CB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方正楷体_GBK" w:hAnsi="方正楷体_GBK" w:eastAsia="方正楷体_GBK" w:cs="方正楷体_GBK"/>
          <w:i w:val="0"/>
          <w:caps w:val="0"/>
          <w:color w:val="auto"/>
          <w:spacing w:val="0"/>
          <w:kern w:val="2"/>
          <w:sz w:val="32"/>
          <w:szCs w:val="32"/>
          <w:shd w:val="clear" w:fill="FFFFFF"/>
          <w:lang w:val="en-US" w:eastAsia="zh-CN" w:bidi="ar-SA"/>
        </w:rPr>
        <w:t>（一）申报组织</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。由市经信局和市卫健委按照定期开展申报，组织结题项目审核、分批兑现政策的方式组织实施。</w:t>
      </w:r>
    </w:p>
    <w:p w14:paraId="5CECFA7A">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516" w:leftChars="0" w:right="0" w:rightChars="0"/>
        <w:jc w:val="both"/>
        <w:textAlignment w:val="auto"/>
        <w:rPr>
          <w:rFonts w:hint="eastAsia" w:ascii="CESI楷体-GB2312" w:hAnsi="CESI楷体-GB2312" w:eastAsia="CESI楷体-GB2312" w:cs="CESI楷体-GB2312"/>
          <w:i w:val="0"/>
          <w:caps w:val="0"/>
          <w:color w:val="auto"/>
          <w:spacing w:val="0"/>
          <w:kern w:val="2"/>
          <w:sz w:val="32"/>
          <w:szCs w:val="32"/>
          <w:shd w:val="clear" w:fill="FFFFFF"/>
          <w:lang w:val="en-US" w:eastAsia="zh-CN" w:bidi="ar-SA"/>
        </w:rPr>
      </w:pPr>
      <w:r>
        <w:rPr>
          <w:rFonts w:hint="eastAsia" w:ascii="CESI楷体-GB2312" w:hAnsi="CESI楷体-GB2312" w:eastAsia="CESI楷体-GB2312" w:cs="CESI楷体-GB2312"/>
          <w:i w:val="0"/>
          <w:caps w:val="0"/>
          <w:color w:val="auto"/>
          <w:spacing w:val="0"/>
          <w:kern w:val="2"/>
          <w:sz w:val="32"/>
          <w:szCs w:val="32"/>
          <w:shd w:val="clear" w:fill="FFFFFF"/>
          <w:lang w:val="en-US" w:eastAsia="zh-CN" w:bidi="ar-SA"/>
        </w:rPr>
        <w:t>（二）申报材料</w:t>
      </w:r>
    </w:p>
    <w:p w14:paraId="56B2BF4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1.申请表，承诺书，营业执照</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复印件</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（事业单位提供法人证书）</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w:t>
      </w:r>
    </w:p>
    <w:p w14:paraId="0BBE13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2.</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国家和省药监局签发的《药品注册证书》《医疗器械注册证》《生产许可证》。</w:t>
      </w:r>
    </w:p>
    <w:p w14:paraId="5A7345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3.</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立项申报时，需提供生物医药企业和医疗卫生机构签署的创新产品上市后真实世界研究合同或协议，生物医药企业和医疗卫生机构组建创新联合体开展创新产品上市后真实世界研究课题报告，课题经费预算表，按照承担课题任务区分明确</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医疗卫生机构奖励资金分配原则</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w:t>
      </w:r>
    </w:p>
    <w:p w14:paraId="278939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4.结题申报时，需提供开展创新产品上市后真实世界研究的结题报告，项目财务情况报告及佐证材料。</w:t>
      </w:r>
    </w:p>
    <w:p w14:paraId="4D4679B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5.</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其他需要补充的有关证明材料。</w:t>
      </w:r>
    </w:p>
    <w:p w14:paraId="7BC097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华文楷体" w:hAnsi="华文楷体" w:eastAsia="华文楷体" w:cs="华文楷体"/>
          <w:i w:val="0"/>
          <w:caps w:val="0"/>
          <w:color w:val="auto"/>
          <w:spacing w:val="0"/>
          <w:kern w:val="2"/>
          <w:sz w:val="32"/>
          <w:szCs w:val="32"/>
          <w:shd w:val="clear" w:fill="FFFFFF"/>
          <w:lang w:val="en-US" w:eastAsia="zh-CN" w:bidi="ar-SA"/>
        </w:rPr>
      </w:pPr>
      <w:r>
        <w:rPr>
          <w:rFonts w:hint="eastAsia" w:ascii="华文楷体" w:hAnsi="华文楷体" w:eastAsia="华文楷体" w:cs="华文楷体"/>
          <w:i w:val="0"/>
          <w:caps w:val="0"/>
          <w:color w:val="auto"/>
          <w:spacing w:val="0"/>
          <w:kern w:val="2"/>
          <w:sz w:val="32"/>
          <w:szCs w:val="32"/>
          <w:shd w:val="clear" w:fill="FFFFFF"/>
          <w:lang w:val="en-US" w:eastAsia="zh-CN" w:bidi="ar-SA"/>
        </w:rPr>
        <w:t>（三）说明事项</w:t>
      </w:r>
    </w:p>
    <w:p w14:paraId="177C82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1.生物医药企业和医疗卫生机构联合组建创新联合体，并开展创新产品上市后真实世界研究，</w:t>
      </w:r>
      <w:r>
        <w:rPr>
          <w:rFonts w:hint="eastAsia" w:ascii="Times New Roman" w:hAnsi="Times New Roman" w:eastAsia="仿宋_GB2312" w:cs="Times New Roman"/>
          <w:i w:val="0"/>
          <w:caps w:val="0"/>
          <w:color w:val="auto"/>
          <w:spacing w:val="0"/>
          <w:kern w:val="2"/>
          <w:sz w:val="32"/>
          <w:szCs w:val="32"/>
          <w:highlight w:val="none"/>
          <w:shd w:val="clear" w:fill="FFFFFF"/>
          <w:lang w:val="en-US" w:eastAsia="zh-CN" w:bidi="ar-SA"/>
        </w:rPr>
        <w:t>课题周期不超过1年</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w:t>
      </w:r>
    </w:p>
    <w:p w14:paraId="654547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b/>
          <w:bCs/>
          <w:color w:val="auto"/>
          <w:kern w:val="2"/>
          <w:sz w:val="32"/>
          <w:szCs w:val="32"/>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2.卫健部门指导</w:t>
      </w:r>
      <w:r>
        <w:rPr>
          <w:rFonts w:hint="eastAsia" w:ascii="Times New Roman" w:hAnsi="Times New Roman" w:eastAsia="仿宋_GB2312" w:cs="Times New Roman"/>
          <w:b w:val="0"/>
          <w:bCs w:val="0"/>
          <w:i w:val="0"/>
          <w:caps w:val="0"/>
          <w:color w:val="auto"/>
          <w:spacing w:val="0"/>
          <w:kern w:val="2"/>
          <w:sz w:val="32"/>
          <w:szCs w:val="32"/>
          <w:shd w:val="clear" w:fill="FFFFFF"/>
          <w:lang w:val="en-US" w:eastAsia="zh-CN" w:bidi="ar-SA"/>
        </w:rPr>
        <w:t>医疗卫生机构将课题研究纳入创新工作</w:t>
      </w:r>
      <w:r>
        <w:rPr>
          <w:rFonts w:hint="default" w:ascii="Times New Roman" w:hAnsi="Times New Roman" w:eastAsia="仿宋_GB2312" w:cs="Times New Roman"/>
          <w:b w:val="0"/>
          <w:bCs w:val="0"/>
          <w:color w:val="auto"/>
          <w:kern w:val="2"/>
          <w:sz w:val="32"/>
          <w:szCs w:val="32"/>
          <w:lang w:val="en-US" w:eastAsia="zh-CN" w:bidi="ar-SA"/>
        </w:rPr>
        <w:t>体系</w:t>
      </w:r>
      <w:r>
        <w:rPr>
          <w:rFonts w:hint="eastAsia" w:ascii="Times New Roman" w:hAnsi="Times New Roman" w:eastAsia="仿宋_GB2312" w:cs="Times New Roman"/>
          <w:b w:val="0"/>
          <w:bCs w:val="0"/>
          <w:color w:val="auto"/>
          <w:kern w:val="2"/>
          <w:sz w:val="32"/>
          <w:szCs w:val="32"/>
          <w:lang w:val="en-US" w:eastAsia="zh-CN" w:bidi="ar-SA"/>
        </w:rPr>
        <w:t>，支持</w:t>
      </w:r>
      <w:r>
        <w:rPr>
          <w:rFonts w:hint="eastAsia" w:ascii="Times New Roman" w:hAnsi="Times New Roman" w:eastAsia="仿宋_GB2312" w:cs="Times New Roman"/>
          <w:b w:val="0"/>
          <w:bCs w:val="0"/>
          <w:i w:val="0"/>
          <w:caps w:val="0"/>
          <w:color w:val="auto"/>
          <w:spacing w:val="0"/>
          <w:kern w:val="2"/>
          <w:sz w:val="32"/>
          <w:szCs w:val="32"/>
          <w:shd w:val="clear" w:fill="FFFFFF"/>
          <w:lang w:val="en-US" w:eastAsia="zh-CN" w:bidi="ar-SA"/>
        </w:rPr>
        <w:t>医疗卫生机构牵头或参与创新产品上市后真实世界研究</w:t>
      </w:r>
      <w:r>
        <w:rPr>
          <w:rFonts w:hint="eastAsia" w:ascii="Times New Roman" w:hAnsi="Times New Roman" w:eastAsia="仿宋_GB2312" w:cs="Times New Roman"/>
          <w:b/>
          <w:bCs/>
          <w:color w:val="auto"/>
          <w:kern w:val="2"/>
          <w:sz w:val="32"/>
          <w:szCs w:val="32"/>
          <w:lang w:val="en-US" w:eastAsia="zh-CN" w:bidi="ar-SA"/>
        </w:rPr>
        <w:t>。</w:t>
      </w:r>
    </w:p>
    <w:p w14:paraId="1D9CC4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3.同一企业获批上市多个创新产品，允许按产品分课题申报；同一批准文号产品，允许组织多家医疗卫生机构开展多中心临床研究。</w:t>
      </w:r>
    </w:p>
    <w:p w14:paraId="5013998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caps w:val="0"/>
          <w:color w:val="auto"/>
          <w:spacing w:val="0"/>
          <w:kern w:val="2"/>
          <w:sz w:val="32"/>
          <w:szCs w:val="32"/>
          <w:shd w:val="clear" w:fill="FFFFFF"/>
          <w:lang w:val="en-US" w:eastAsia="zh-CN" w:bidi="ar-SA"/>
        </w:rPr>
        <w:t>4.项目立项后30天内启动课题研究（创新产品进入医疗卫生机构临床应用）。</w:t>
      </w:r>
    </w:p>
    <w:p w14:paraId="558BAC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第九条</w:t>
      </w:r>
      <w:r>
        <w:rPr>
          <w:rFonts w:hint="eastAsia" w:ascii="仿宋" w:hAnsi="仿宋" w:eastAsia="仿宋" w:cs="仿宋"/>
          <w:i w:val="0"/>
          <w:iCs w:val="0"/>
          <w:caps w:val="0"/>
          <w:color w:val="auto"/>
          <w:spacing w:val="0"/>
          <w:sz w:val="25"/>
          <w:szCs w:val="25"/>
          <w:shd w:val="clear" w:fill="FFFFFF"/>
        </w:rPr>
        <w:t> </w:t>
      </w:r>
      <w:r>
        <w:rPr>
          <w:rFonts w:hint="eastAsia" w:ascii="仿宋_GB2312" w:hAnsi="仿宋_GB2312" w:eastAsia="仿宋_GB2312" w:cs="仿宋_GB2312"/>
          <w:i w:val="0"/>
          <w:caps w:val="0"/>
          <w:color w:val="auto"/>
          <w:spacing w:val="0"/>
          <w:kern w:val="2"/>
          <w:sz w:val="32"/>
          <w:szCs w:val="32"/>
          <w:shd w:val="clear" w:fill="FFFFFF"/>
          <w:lang w:val="en-US" w:eastAsia="zh-CN" w:bidi="ar-SA"/>
        </w:rPr>
        <w:t>申报流程</w:t>
      </w:r>
    </w:p>
    <w:p w14:paraId="242180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（一）市经信局组织摸底全市创新产品信息，市卫健委征集医疗卫生机构真实世界研究课题信息，市经信局、市卫健委联合发布项目申报通知。</w:t>
      </w:r>
    </w:p>
    <w:p w14:paraId="088933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（二）区（开发区）经信部门会同卫健部门组织推荐项目申报，并进行合规性核查。</w:t>
      </w:r>
    </w:p>
    <w:p w14:paraId="6BAF8B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仿宋_GB2312" w:hAnsi="仿宋_GB2312" w:eastAsia="仿宋_GB2312" w:cs="仿宋_GB2312"/>
          <w:i w:val="0"/>
          <w:caps w:val="0"/>
          <w:color w:val="auto"/>
          <w:spacing w:val="0"/>
          <w:kern w:val="2"/>
          <w:sz w:val="32"/>
          <w:szCs w:val="32"/>
          <w:shd w:val="clear" w:fill="FFFFFF"/>
          <w:lang w:val="en-US" w:eastAsia="zh-CN" w:bidi="ar-SA"/>
        </w:rPr>
        <w:t>（三）市经信局、市卫健委联合组织专家研究确定拟支持开展创新产品上市后真实世界研究课题项目并进行社会公示，依据公示情况下达开展研究课题项目的通知。</w:t>
      </w:r>
    </w:p>
    <w:p w14:paraId="0F3ACC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第十条</w:t>
      </w:r>
      <w:r>
        <w:rPr>
          <w:rFonts w:hint="eastAsia" w:ascii="仿宋" w:hAnsi="仿宋" w:eastAsia="仿宋" w:cs="仿宋"/>
          <w:i w:val="0"/>
          <w:iCs w:val="0"/>
          <w:caps w:val="0"/>
          <w:color w:val="auto"/>
          <w:spacing w:val="0"/>
          <w:sz w:val="25"/>
          <w:szCs w:val="25"/>
          <w:shd w:val="clear" w:fill="FFFFFF"/>
        </w:rPr>
        <w:t> </w:t>
      </w:r>
      <w:r>
        <w:rPr>
          <w:rFonts w:hint="eastAsia" w:ascii="仿宋_GB2312" w:hAnsi="仿宋_GB2312" w:eastAsia="仿宋_GB2312" w:cs="仿宋_GB2312"/>
          <w:i w:val="0"/>
          <w:caps w:val="0"/>
          <w:color w:val="auto"/>
          <w:spacing w:val="0"/>
          <w:kern w:val="2"/>
          <w:sz w:val="32"/>
          <w:szCs w:val="32"/>
          <w:shd w:val="clear" w:fill="FFFFFF"/>
          <w:lang w:val="en-US" w:eastAsia="zh-CN" w:bidi="ar-SA"/>
        </w:rPr>
        <w:t>审核流程</w:t>
      </w:r>
    </w:p>
    <w:p w14:paraId="6A3A1C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CESI楷体-GB13000" w:hAnsi="CESI楷体-GB13000" w:eastAsia="CESI楷体-GB13000" w:cs="CESI楷体-GB13000"/>
          <w:i w:val="0"/>
          <w:caps w:val="0"/>
          <w:color w:val="auto"/>
          <w:spacing w:val="0"/>
          <w:kern w:val="2"/>
          <w:sz w:val="32"/>
          <w:szCs w:val="32"/>
          <w:shd w:val="clear" w:fill="FFFFFF"/>
          <w:lang w:val="en-US" w:eastAsia="zh-CN" w:bidi="ar-SA"/>
        </w:rPr>
        <w:t>（一）受理初审</w:t>
      </w:r>
      <w:r>
        <w:rPr>
          <w:rFonts w:hint="eastAsia" w:ascii="仿宋_GB2312" w:hAnsi="仿宋_GB2312" w:eastAsia="仿宋_GB2312" w:cs="仿宋_GB2312"/>
          <w:i w:val="0"/>
          <w:caps w:val="0"/>
          <w:color w:val="auto"/>
          <w:spacing w:val="0"/>
          <w:kern w:val="2"/>
          <w:sz w:val="32"/>
          <w:szCs w:val="32"/>
          <w:shd w:val="clear" w:fill="FFFFFF"/>
          <w:lang w:val="en-US" w:eastAsia="zh-CN" w:bidi="ar-SA"/>
        </w:rPr>
        <w:t>。各区（开发区）经信部门会同卫健部门按照本办法和申报通知要求对申报单位资格、申报材料完整性与合规性等进行审查。对符合要求的项目出具推荐意见，并将项目申报材料提交至市经信局，市经信局将申报情况反馈市卫健委，同步受理项目申报。</w:t>
      </w:r>
    </w:p>
    <w:p w14:paraId="174B6EB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CESI楷体-GB13000" w:hAnsi="CESI楷体-GB13000" w:eastAsia="CESI楷体-GB13000" w:cs="CESI楷体-GB13000"/>
          <w:i w:val="0"/>
          <w:caps w:val="0"/>
          <w:color w:val="auto"/>
          <w:spacing w:val="0"/>
          <w:kern w:val="2"/>
          <w:sz w:val="32"/>
          <w:szCs w:val="32"/>
          <w:shd w:val="clear" w:fill="FFFFFF"/>
          <w:lang w:val="en-US" w:eastAsia="zh-CN" w:bidi="ar-SA"/>
        </w:rPr>
        <w:t>（二）复核复审</w:t>
      </w:r>
      <w:r>
        <w:rPr>
          <w:rFonts w:hint="eastAsia" w:ascii="仿宋_GB2312" w:hAnsi="仿宋_GB2312" w:eastAsia="仿宋_GB2312" w:cs="仿宋_GB2312"/>
          <w:i w:val="0"/>
          <w:caps w:val="0"/>
          <w:color w:val="auto"/>
          <w:spacing w:val="0"/>
          <w:kern w:val="2"/>
          <w:sz w:val="32"/>
          <w:szCs w:val="32"/>
          <w:shd w:val="clear" w:fill="FFFFFF"/>
          <w:lang w:val="en-US" w:eastAsia="zh-CN" w:bidi="ar-SA"/>
        </w:rPr>
        <w:t>。市经信局、市卫健委对申报项目进行复审，重点审核创新联合体组建情况、课题立项和预期目标、资金预算安排，核实印证项目开展相关情况。</w:t>
      </w:r>
    </w:p>
    <w:p w14:paraId="6EF44D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CESI楷体-GB13000" w:hAnsi="CESI楷体-GB13000" w:eastAsia="CESI楷体-GB13000" w:cs="CESI楷体-GB13000"/>
          <w:i w:val="0"/>
          <w:caps w:val="0"/>
          <w:color w:val="auto"/>
          <w:spacing w:val="0"/>
          <w:kern w:val="2"/>
          <w:sz w:val="32"/>
          <w:szCs w:val="32"/>
          <w:shd w:val="clear" w:fill="FFFFFF"/>
          <w:lang w:val="en-US" w:eastAsia="zh-CN" w:bidi="ar-SA"/>
        </w:rPr>
        <w:t>（三）结题审核</w:t>
      </w:r>
      <w:r>
        <w:rPr>
          <w:rFonts w:hint="eastAsia" w:ascii="仿宋_GB2312" w:hAnsi="仿宋_GB2312" w:eastAsia="仿宋_GB2312" w:cs="仿宋_GB2312"/>
          <w:i w:val="0"/>
          <w:caps w:val="0"/>
          <w:color w:val="auto"/>
          <w:spacing w:val="0"/>
          <w:kern w:val="2"/>
          <w:sz w:val="32"/>
          <w:szCs w:val="32"/>
          <w:shd w:val="clear" w:fill="FFFFFF"/>
          <w:lang w:val="en-US" w:eastAsia="zh-CN" w:bidi="ar-SA"/>
        </w:rPr>
        <w:t>。市经信局、市卫健委根据创新联合体提报的项目课题报告和结题报告，组织专家组对项目效果进行审核，委托第三方专业机构对项目资金使用情况进行审计。根据项目结题审核和支持资金预算情况，确定拟支持的项目清单和资金拨付计划，经市经信局党组会研究同意后进行社会公示，</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公示时间不低于5个工作日</w:t>
      </w:r>
      <w:r>
        <w:rPr>
          <w:rFonts w:hint="eastAsia" w:ascii="仿宋_GB2312" w:hAnsi="仿宋_GB2312" w:eastAsia="仿宋_GB2312" w:cs="仿宋_GB2312"/>
          <w:i w:val="0"/>
          <w:caps w:val="0"/>
          <w:color w:val="auto"/>
          <w:spacing w:val="0"/>
          <w:kern w:val="2"/>
          <w:sz w:val="32"/>
          <w:szCs w:val="32"/>
          <w:shd w:val="clear" w:fill="FFFFFF"/>
          <w:lang w:val="en-US" w:eastAsia="zh-CN" w:bidi="ar-SA"/>
        </w:rPr>
        <w:t>。</w:t>
      </w:r>
    </w:p>
    <w:p w14:paraId="4583EF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方正楷体_GBK" w:hAnsi="方正楷体_GBK" w:eastAsia="方正楷体_GBK" w:cs="方正楷体_GBK"/>
          <w:i w:val="0"/>
          <w:caps w:val="0"/>
          <w:color w:val="auto"/>
          <w:spacing w:val="0"/>
          <w:kern w:val="2"/>
          <w:sz w:val="32"/>
          <w:szCs w:val="32"/>
          <w:shd w:val="clear" w:fill="FFFFFF"/>
          <w:lang w:val="en-US" w:eastAsia="zh-CN" w:bidi="ar-SA"/>
        </w:rPr>
        <w:t>（四）资金拨付</w:t>
      </w:r>
      <w:r>
        <w:rPr>
          <w:rFonts w:hint="eastAsia" w:ascii="仿宋_GB2312" w:hAnsi="仿宋_GB2312" w:eastAsia="仿宋_GB2312" w:cs="仿宋_GB2312"/>
          <w:i w:val="0"/>
          <w:caps w:val="0"/>
          <w:color w:val="auto"/>
          <w:spacing w:val="0"/>
          <w:kern w:val="2"/>
          <w:sz w:val="32"/>
          <w:szCs w:val="32"/>
          <w:shd w:val="clear" w:fill="FFFFFF"/>
          <w:lang w:val="en-US" w:eastAsia="zh-CN" w:bidi="ar-SA"/>
        </w:rPr>
        <w:t>。市经信局根据公示情况按程序</w:t>
      </w:r>
      <w:r>
        <w:rPr>
          <w:rFonts w:hint="eastAsia" w:ascii="仿宋_GB2312" w:hAnsi="仿宋_GB2312" w:eastAsia="仿宋_GB2312" w:cs="仿宋_GB2312"/>
          <w:i w:val="0"/>
          <w:caps w:val="0"/>
          <w:color w:val="auto"/>
          <w:spacing w:val="0"/>
          <w:kern w:val="2"/>
          <w:sz w:val="32"/>
          <w:szCs w:val="32"/>
          <w:highlight w:val="none"/>
          <w:shd w:val="clear" w:fill="FFFFFF"/>
          <w:lang w:val="en-US" w:eastAsia="zh-CN" w:bidi="ar-SA"/>
        </w:rPr>
        <w:t>将再创新奖励资金拨付到承担真实世界研究的医疗卫生机构。</w:t>
      </w:r>
    </w:p>
    <w:p w14:paraId="0BD7F0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黑体" w:hAnsi="黑体" w:eastAsia="黑体" w:cs="黑体"/>
          <w:i w:val="0"/>
          <w:caps w:val="0"/>
          <w:color w:val="auto"/>
          <w:spacing w:val="0"/>
          <w:kern w:val="2"/>
          <w:sz w:val="32"/>
          <w:szCs w:val="32"/>
          <w:shd w:val="clear" w:fill="FFFFFF"/>
          <w:lang w:val="en-US" w:eastAsia="zh-CN" w:bidi="ar-SA"/>
        </w:rPr>
      </w:pPr>
    </w:p>
    <w:p w14:paraId="39B0214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黑体" w:hAnsi="黑体" w:eastAsia="黑体" w:cs="黑体"/>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第五章 职责分工</w:t>
      </w:r>
    </w:p>
    <w:p w14:paraId="38AE6C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第十一条</w:t>
      </w:r>
      <w:r>
        <w:rPr>
          <w:rFonts w:hint="eastAsia" w:ascii="仿宋" w:hAnsi="仿宋" w:eastAsia="仿宋" w:cs="仿宋"/>
          <w:i w:val="0"/>
          <w:iCs w:val="0"/>
          <w:caps w:val="0"/>
          <w:color w:val="auto"/>
          <w:spacing w:val="0"/>
          <w:sz w:val="25"/>
          <w:szCs w:val="25"/>
          <w:shd w:val="clear" w:fill="FFFFFF"/>
        </w:rPr>
        <w:t> </w:t>
      </w:r>
      <w:r>
        <w:rPr>
          <w:rFonts w:hint="eastAsia" w:ascii="仿宋_GB2312" w:hAnsi="仿宋_GB2312" w:eastAsia="仿宋_GB2312" w:cs="仿宋_GB2312"/>
          <w:i w:val="0"/>
          <w:caps w:val="0"/>
          <w:color w:val="auto"/>
          <w:spacing w:val="0"/>
          <w:kern w:val="2"/>
          <w:sz w:val="32"/>
          <w:szCs w:val="32"/>
          <w:shd w:val="clear" w:fill="FFFFFF"/>
          <w:lang w:val="en-US" w:eastAsia="zh-CN" w:bidi="ar-SA"/>
        </w:rPr>
        <w:t>本办法涉及市经信局、市卫健委、各区（开发区）经信和卫健部门、项目申报单位、第三方专业机构等，各自承担以下主要职责：</w:t>
      </w:r>
    </w:p>
    <w:p w14:paraId="7386AD3E">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华文楷体" w:hAnsi="华文楷体" w:eastAsia="华文楷体" w:cs="华文楷体"/>
          <w:i w:val="0"/>
          <w:caps w:val="0"/>
          <w:color w:val="auto"/>
          <w:spacing w:val="0"/>
          <w:kern w:val="2"/>
          <w:sz w:val="32"/>
          <w:szCs w:val="32"/>
          <w:shd w:val="clear" w:fill="FFFFFF"/>
          <w:lang w:val="en-US" w:eastAsia="zh-CN" w:bidi="ar-SA"/>
        </w:rPr>
        <w:t>市经信局</w:t>
      </w:r>
      <w:r>
        <w:rPr>
          <w:rFonts w:hint="eastAsia" w:ascii="仿宋_GB2312" w:hAnsi="仿宋_GB2312" w:eastAsia="仿宋_GB2312" w:cs="仿宋_GB2312"/>
          <w:i w:val="0"/>
          <w:caps w:val="0"/>
          <w:color w:val="auto"/>
          <w:spacing w:val="0"/>
          <w:kern w:val="2"/>
          <w:sz w:val="32"/>
          <w:szCs w:val="32"/>
          <w:shd w:val="clear" w:fill="FFFFFF"/>
          <w:lang w:val="en-US" w:eastAsia="zh-CN" w:bidi="ar-SA"/>
        </w:rPr>
        <w:t>：负责预算编制、执行，组织和指导各区（开发区）经信部门开展项目申报；开展项目审查和跟踪管理，委托第三方评审机构或组织专家组开展项目评审等工作；选聘第三方审计机构开展审计、抽查或其他辅助性工作；会同市卫健委负</w:t>
      </w:r>
      <w:r>
        <w:rPr>
          <w:rFonts w:hint="eastAsia" w:ascii="仿宋_GB2312" w:hAnsi="仿宋_GB2312" w:eastAsia="仿宋_GB2312" w:cs="仿宋_GB2312"/>
          <w:b w:val="0"/>
          <w:bCs w:val="0"/>
          <w:color w:val="auto"/>
          <w:sz w:val="32"/>
          <w:szCs w:val="32"/>
          <w:lang w:val="en-US" w:eastAsia="zh-CN"/>
        </w:rPr>
        <w:t>责专项资金全过程绩效管理，做好绩效目标设定、绩效监控、绩效自评、绩效评价结果运用等工作；</w:t>
      </w:r>
      <w:r>
        <w:rPr>
          <w:rFonts w:hint="eastAsia" w:ascii="仿宋_GB2312" w:hAnsi="仿宋_GB2312" w:eastAsia="仿宋_GB2312" w:cs="仿宋_GB2312"/>
          <w:i w:val="0"/>
          <w:caps w:val="0"/>
          <w:color w:val="auto"/>
          <w:spacing w:val="0"/>
          <w:kern w:val="2"/>
          <w:sz w:val="32"/>
          <w:szCs w:val="32"/>
          <w:shd w:val="clear" w:fill="FFFFFF"/>
          <w:lang w:val="en-US" w:eastAsia="zh-CN" w:bidi="ar-SA"/>
        </w:rPr>
        <w:t>配合审计、监察等部门对资金使用和管理进行监督检查；职能范围内其他工作事项。</w:t>
      </w:r>
    </w:p>
    <w:p w14:paraId="4D9552B9">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华文楷体" w:hAnsi="华文楷体" w:eastAsia="华文楷体" w:cs="华文楷体"/>
          <w:i w:val="0"/>
          <w:caps w:val="0"/>
          <w:color w:val="auto"/>
          <w:spacing w:val="0"/>
          <w:kern w:val="2"/>
          <w:sz w:val="32"/>
          <w:szCs w:val="32"/>
          <w:highlight w:val="none"/>
          <w:shd w:val="clear" w:fill="FFFFFF"/>
          <w:lang w:val="en-US" w:eastAsia="zh-CN" w:bidi="ar-SA"/>
        </w:rPr>
        <w:t>（二）市卫健委：</w:t>
      </w:r>
      <w:r>
        <w:rPr>
          <w:rFonts w:hint="eastAsia" w:ascii="仿宋_GB2312" w:hAnsi="仿宋_GB2312" w:eastAsia="仿宋_GB2312" w:cs="仿宋_GB2312"/>
          <w:i w:val="0"/>
          <w:caps w:val="0"/>
          <w:color w:val="auto"/>
          <w:spacing w:val="0"/>
          <w:kern w:val="2"/>
          <w:sz w:val="32"/>
          <w:szCs w:val="32"/>
          <w:shd w:val="clear" w:fill="FFFFFF"/>
          <w:lang w:val="en-US" w:eastAsia="zh-CN" w:bidi="ar-SA"/>
        </w:rPr>
        <w:t>组织和指导各区卫健部门配合开展项目申报；指导和协调医疗卫生机构与研发生产企业组建创新联合体，</w:t>
      </w:r>
      <w:r>
        <w:rPr>
          <w:rFonts w:hint="eastAsia" w:ascii="仿宋_GB2312" w:hAnsi="仿宋_GB2312" w:eastAsia="仿宋_GB2312" w:cs="仿宋_GB2312"/>
          <w:i w:val="0"/>
          <w:caps w:val="0"/>
          <w:color w:val="auto"/>
          <w:spacing w:val="0"/>
          <w:kern w:val="2"/>
          <w:sz w:val="32"/>
          <w:szCs w:val="32"/>
          <w:highlight w:val="none"/>
          <w:shd w:val="clear" w:fill="FFFFFF"/>
          <w:lang w:val="en-US" w:eastAsia="zh-CN" w:bidi="ar-SA"/>
        </w:rPr>
        <w:t>组织和指导医疗卫生机构临床研究管理部门加强对创新产品上市后真实世界研究课题的规范管理</w:t>
      </w:r>
      <w:r>
        <w:rPr>
          <w:rFonts w:hint="eastAsia" w:ascii="仿宋_GB2312" w:hAnsi="仿宋_GB2312" w:eastAsia="仿宋_GB2312" w:cs="仿宋_GB2312"/>
          <w:i w:val="0"/>
          <w:caps w:val="0"/>
          <w:color w:val="auto"/>
          <w:spacing w:val="0"/>
          <w:kern w:val="2"/>
          <w:sz w:val="32"/>
          <w:szCs w:val="32"/>
          <w:shd w:val="clear" w:fill="FFFFFF"/>
          <w:lang w:val="en-US" w:eastAsia="zh-CN" w:bidi="ar-SA"/>
        </w:rPr>
        <w:t>；联合开展项目审查和跟踪管理、项目结题评审验收、项目审计抽查、项目资金拨付等工作；配合做好专项资金的绩效管理，配合财政、审计、监察等部门对资金使用和管理进行监督检查；职能范围内其他工作事项。</w:t>
      </w:r>
    </w:p>
    <w:p w14:paraId="6E33D8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highlight w:val="none"/>
          <w:shd w:val="clear" w:fill="FFFFFF"/>
          <w:lang w:val="en-US" w:eastAsia="zh-CN" w:bidi="ar-SA"/>
        </w:rPr>
      </w:pPr>
      <w:r>
        <w:rPr>
          <w:rFonts w:hint="eastAsia" w:ascii="华文楷体" w:hAnsi="华文楷体" w:eastAsia="华文楷体" w:cs="华文楷体"/>
          <w:i w:val="0"/>
          <w:caps w:val="0"/>
          <w:color w:val="auto"/>
          <w:spacing w:val="0"/>
          <w:kern w:val="2"/>
          <w:sz w:val="32"/>
          <w:szCs w:val="32"/>
          <w:highlight w:val="none"/>
          <w:shd w:val="clear" w:fill="FFFFFF"/>
          <w:lang w:val="en-US" w:eastAsia="zh-CN" w:bidi="ar-SA"/>
        </w:rPr>
        <w:t>（三）各区（开发区）经信部门</w:t>
      </w:r>
      <w:r>
        <w:rPr>
          <w:rFonts w:hint="eastAsia" w:ascii="仿宋_GB2312" w:hAnsi="仿宋_GB2312" w:eastAsia="仿宋_GB2312" w:cs="仿宋_GB2312"/>
          <w:i w:val="0"/>
          <w:caps w:val="0"/>
          <w:color w:val="auto"/>
          <w:spacing w:val="0"/>
          <w:kern w:val="2"/>
          <w:sz w:val="32"/>
          <w:szCs w:val="32"/>
          <w:highlight w:val="none"/>
          <w:shd w:val="clear" w:fill="FFFFFF"/>
          <w:lang w:val="en-US" w:eastAsia="zh-CN" w:bidi="ar-SA"/>
        </w:rPr>
        <w:t>：负责组织开展项目申报、项目初审、推荐上报和项目跟踪管理等工作，对项目实施和监督管理中存在的具体问题，及时向市经信局反映。</w:t>
      </w:r>
    </w:p>
    <w:p w14:paraId="0536CE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highlight w:val="none"/>
          <w:shd w:val="clear" w:fill="FFFFFF"/>
          <w:lang w:val="en-US" w:eastAsia="zh-CN" w:bidi="ar-SA"/>
        </w:rPr>
      </w:pPr>
      <w:r>
        <w:rPr>
          <w:rFonts w:hint="eastAsia" w:ascii="华文楷体" w:hAnsi="华文楷体" w:eastAsia="华文楷体" w:cs="华文楷体"/>
          <w:i w:val="0"/>
          <w:caps w:val="0"/>
          <w:color w:val="auto"/>
          <w:spacing w:val="0"/>
          <w:kern w:val="2"/>
          <w:sz w:val="32"/>
          <w:szCs w:val="32"/>
          <w:highlight w:val="none"/>
          <w:shd w:val="clear" w:fill="FFFFFF"/>
          <w:lang w:val="en-US" w:eastAsia="zh-CN" w:bidi="ar-SA"/>
        </w:rPr>
        <w:t>（四）各区（开发区）卫健部门</w:t>
      </w:r>
      <w:r>
        <w:rPr>
          <w:rFonts w:hint="eastAsia" w:ascii="仿宋_GB2312" w:hAnsi="仿宋_GB2312" w:eastAsia="仿宋_GB2312" w:cs="仿宋_GB2312"/>
          <w:i w:val="0"/>
          <w:caps w:val="0"/>
          <w:color w:val="auto"/>
          <w:spacing w:val="0"/>
          <w:kern w:val="2"/>
          <w:sz w:val="32"/>
          <w:szCs w:val="32"/>
          <w:highlight w:val="none"/>
          <w:shd w:val="clear" w:fill="FFFFFF"/>
          <w:lang w:val="en-US" w:eastAsia="zh-CN" w:bidi="ar-SA"/>
        </w:rPr>
        <w:t>：负责配合开展项目初审、推荐上报和项目跟踪管理等工作，对项目实施和监督管理中存在的具体问题，及时向市卫健委反映。</w:t>
      </w:r>
    </w:p>
    <w:p w14:paraId="2F456F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华文楷体" w:hAnsi="华文楷体" w:eastAsia="华文楷体" w:cs="华文楷体"/>
          <w:i w:val="0"/>
          <w:caps w:val="0"/>
          <w:color w:val="auto"/>
          <w:spacing w:val="0"/>
          <w:kern w:val="2"/>
          <w:sz w:val="32"/>
          <w:szCs w:val="32"/>
          <w:shd w:val="clear" w:fill="FFFFFF"/>
          <w:lang w:val="en-US" w:eastAsia="zh-CN" w:bidi="ar-SA"/>
        </w:rPr>
        <w:t>（五）项目申报单位</w:t>
      </w:r>
      <w:r>
        <w:rPr>
          <w:rFonts w:hint="eastAsia" w:ascii="仿宋_GB2312" w:hAnsi="仿宋_GB2312" w:eastAsia="仿宋_GB2312" w:cs="仿宋_GB2312"/>
          <w:i w:val="0"/>
          <w:caps w:val="0"/>
          <w:color w:val="auto"/>
          <w:spacing w:val="0"/>
          <w:kern w:val="2"/>
          <w:sz w:val="32"/>
          <w:szCs w:val="32"/>
          <w:shd w:val="clear" w:fill="FFFFFF"/>
          <w:lang w:val="en-US" w:eastAsia="zh-CN" w:bidi="ar-SA"/>
        </w:rPr>
        <w:t>：按照申报通知要求提交项目申报和结题等资料；配合开展绩效评价、监督、检查等工作。</w:t>
      </w:r>
    </w:p>
    <w:p w14:paraId="25138B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华文楷体" w:hAnsi="华文楷体" w:eastAsia="华文楷体" w:cs="华文楷体"/>
          <w:i w:val="0"/>
          <w:caps w:val="0"/>
          <w:color w:val="auto"/>
          <w:spacing w:val="0"/>
          <w:kern w:val="2"/>
          <w:sz w:val="32"/>
          <w:szCs w:val="32"/>
          <w:shd w:val="clear" w:fill="FFFFFF"/>
          <w:lang w:val="en-US" w:eastAsia="zh-CN" w:bidi="ar-SA"/>
        </w:rPr>
        <w:t>（六）第三方专业机构</w:t>
      </w:r>
      <w:r>
        <w:rPr>
          <w:rFonts w:hint="eastAsia" w:ascii="仿宋_GB2312" w:hAnsi="仿宋_GB2312" w:eastAsia="仿宋_GB2312" w:cs="仿宋_GB2312"/>
          <w:i w:val="0"/>
          <w:caps w:val="0"/>
          <w:color w:val="auto"/>
          <w:spacing w:val="0"/>
          <w:kern w:val="2"/>
          <w:sz w:val="32"/>
          <w:szCs w:val="32"/>
          <w:shd w:val="clear" w:fill="FFFFFF"/>
          <w:lang w:val="en-US" w:eastAsia="zh-CN" w:bidi="ar-SA"/>
        </w:rPr>
        <w:t>：第三方评审机构（含专家组）对申报项目相关资料的真实性、合规性、合法性、效益性等进行核查，按照支持条件对申报项目进行公平公正审查，提出评审意见。第三方审计机构对申报单位的项目投入和研究管理活动进行审计，编制审查报告。第三方专业机构（含专家组）要按照规定做好保密工作，同时不能与项目申报单位存在利益关联。</w:t>
      </w:r>
    </w:p>
    <w:p w14:paraId="2B5307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p>
    <w:p w14:paraId="21190E2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黑体" w:hAnsi="黑体" w:eastAsia="黑体" w:cs="黑体"/>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第六章 监督检查与绩效管理</w:t>
      </w:r>
    </w:p>
    <w:p w14:paraId="562751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 w:hAnsi="仿宋" w:eastAsia="仿宋" w:cs="仿宋"/>
          <w:i w:val="0"/>
          <w:iCs w:val="0"/>
          <w:caps w:val="0"/>
          <w:color w:val="auto"/>
          <w:spacing w:val="0"/>
          <w:sz w:val="25"/>
          <w:szCs w:val="25"/>
          <w:shd w:val="clear" w:fill="FFFFFF"/>
          <w:lang w:eastAsia="zh-CN"/>
        </w:rPr>
      </w:pPr>
      <w:r>
        <w:rPr>
          <w:rFonts w:hint="eastAsia" w:ascii="黑体" w:hAnsi="黑体" w:eastAsia="黑体" w:cs="黑体"/>
          <w:i w:val="0"/>
          <w:caps w:val="0"/>
          <w:color w:val="auto"/>
          <w:spacing w:val="0"/>
          <w:kern w:val="2"/>
          <w:sz w:val="32"/>
          <w:szCs w:val="32"/>
          <w:shd w:val="clear" w:fill="FFFFFF"/>
          <w:lang w:val="en-US" w:eastAsia="zh-CN" w:bidi="ar-SA"/>
        </w:rPr>
        <w:t>第十二条</w:t>
      </w:r>
      <w:r>
        <w:rPr>
          <w:rFonts w:hint="eastAsia" w:ascii="仿宋" w:hAnsi="仿宋" w:eastAsia="仿宋" w:cs="仿宋"/>
          <w:i w:val="0"/>
          <w:iCs w:val="0"/>
          <w:caps w:val="0"/>
          <w:color w:val="auto"/>
          <w:spacing w:val="0"/>
          <w:sz w:val="25"/>
          <w:szCs w:val="25"/>
          <w:shd w:val="clear" w:fill="FFFFFF"/>
        </w:rPr>
        <w:t> </w:t>
      </w:r>
      <w:r>
        <w:rPr>
          <w:rFonts w:hint="eastAsia" w:ascii="仿宋_GB2312" w:hAnsi="仿宋_GB2312" w:eastAsia="仿宋_GB2312" w:cs="仿宋_GB2312"/>
          <w:i w:val="0"/>
          <w:caps w:val="0"/>
          <w:color w:val="auto"/>
          <w:spacing w:val="0"/>
          <w:kern w:val="2"/>
          <w:sz w:val="32"/>
          <w:szCs w:val="32"/>
          <w:shd w:val="clear" w:fill="FFFFFF"/>
          <w:lang w:val="en-US" w:eastAsia="zh-CN" w:bidi="ar-SA"/>
        </w:rPr>
        <w:t>项目申报单位应当保证申报材料的真实性、准确性、完整性，提交信用承诺书，严格执行国家财务、会计制度进行账务处理，妥善保存有关原始票据及凭证备查，配合经信、卫健部门及其他有关部门开展监督、检查和审计。如有弄虚作假、挪用、不按规定使用财政资金、违反申报承诺等行为，将对专项资金予以回收，并且在政策有效期内不得申报本专项资金；涉嫌犯罪的，依法追究刑事责任。</w:t>
      </w:r>
    </w:p>
    <w:p w14:paraId="4FFF88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第十三条</w:t>
      </w:r>
      <w:r>
        <w:rPr>
          <w:rFonts w:hint="eastAsia" w:ascii="仿宋" w:hAnsi="仿宋" w:eastAsia="仿宋" w:cs="仿宋"/>
          <w:i w:val="0"/>
          <w:iCs w:val="0"/>
          <w:caps w:val="0"/>
          <w:color w:val="auto"/>
          <w:spacing w:val="0"/>
          <w:sz w:val="25"/>
          <w:szCs w:val="25"/>
          <w:shd w:val="clear" w:fill="FFFFFF"/>
        </w:rPr>
        <w:t> </w:t>
      </w:r>
      <w:r>
        <w:rPr>
          <w:rFonts w:hint="eastAsia" w:ascii="仿宋_GB2312" w:hAnsi="仿宋_GB2312" w:eastAsia="仿宋_GB2312" w:cs="仿宋_GB2312"/>
          <w:i w:val="0"/>
          <w:caps w:val="0"/>
          <w:color w:val="auto"/>
          <w:spacing w:val="0"/>
          <w:kern w:val="2"/>
          <w:sz w:val="32"/>
          <w:szCs w:val="32"/>
          <w:shd w:val="clear" w:fill="FFFFFF"/>
          <w:lang w:val="en-US" w:eastAsia="zh-CN" w:bidi="ar-SA"/>
        </w:rPr>
        <w:t>国家机关工作人员存在以权谋私、滥用职权、玩忽职守、徇私舞弊等违法违纪行为的，依法追究行政责任；涉嫌犯罪的，依法追究刑事责任。第三方专业机构因工作失误或存在违法违纪行为导致财政资金损失的，应依照相关法律法规进行赔偿，</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并</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在政策有效期内</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不得参与市级生物医药专项资金相关工作。</w:t>
      </w:r>
    </w:p>
    <w:p w14:paraId="462BB7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i w:val="0"/>
          <w:caps w:val="0"/>
          <w:color w:val="auto"/>
          <w:spacing w:val="0"/>
          <w:kern w:val="2"/>
          <w:sz w:val="32"/>
          <w:szCs w:val="32"/>
          <w:shd w:val="clear" w:fill="FFFFFF"/>
          <w:lang w:val="en-US" w:eastAsia="zh-CN" w:bidi="ar-SA"/>
        </w:rPr>
      </w:pPr>
    </w:p>
    <w:p w14:paraId="205C66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黑体" w:hAnsi="黑体" w:eastAsia="黑体" w:cs="黑体"/>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第七章</w:t>
      </w:r>
      <w:r>
        <w:rPr>
          <w:rFonts w:hint="eastAsia" w:ascii="黑体" w:hAnsi="宋体" w:eastAsia="黑体" w:cs="黑体"/>
          <w:i w:val="0"/>
          <w:iCs w:val="0"/>
          <w:caps w:val="0"/>
          <w:color w:val="auto"/>
          <w:spacing w:val="0"/>
          <w:sz w:val="25"/>
          <w:szCs w:val="25"/>
          <w:shd w:val="clear" w:fill="FFFFFF"/>
        </w:rPr>
        <w:t> </w:t>
      </w:r>
      <w:r>
        <w:rPr>
          <w:rFonts w:hint="eastAsia" w:ascii="黑体" w:hAnsi="黑体" w:eastAsia="黑体" w:cs="黑体"/>
          <w:i w:val="0"/>
          <w:caps w:val="0"/>
          <w:color w:val="auto"/>
          <w:spacing w:val="0"/>
          <w:kern w:val="2"/>
          <w:sz w:val="32"/>
          <w:szCs w:val="32"/>
          <w:shd w:val="clear" w:fill="FFFFFF"/>
          <w:lang w:val="en-US" w:eastAsia="zh-CN" w:bidi="ar-SA"/>
        </w:rPr>
        <w:t>附则</w:t>
      </w:r>
    </w:p>
    <w:p w14:paraId="46AC51B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6"/>
        <w:jc w:val="both"/>
        <w:textAlignment w:val="auto"/>
        <w:rPr>
          <w:rFonts w:hint="eastAsia" w:ascii="仿宋_GB2312" w:hAnsi="仿宋_GB2312" w:eastAsia="仿宋_GB2312" w:cs="仿宋_GB2312"/>
          <w:i w:val="0"/>
          <w:caps w:val="0"/>
          <w:color w:val="auto"/>
          <w:spacing w:val="0"/>
          <w:kern w:val="2"/>
          <w:sz w:val="32"/>
          <w:szCs w:val="32"/>
          <w:shd w:val="clear" w:fill="FFFFFF"/>
          <w:lang w:val="en-US" w:eastAsia="zh-CN" w:bidi="ar-SA"/>
        </w:rPr>
      </w:pPr>
      <w:r>
        <w:rPr>
          <w:rFonts w:hint="eastAsia" w:ascii="黑体" w:hAnsi="黑体" w:eastAsia="黑体" w:cs="黑体"/>
          <w:i w:val="0"/>
          <w:caps w:val="0"/>
          <w:color w:val="auto"/>
          <w:spacing w:val="0"/>
          <w:kern w:val="2"/>
          <w:sz w:val="32"/>
          <w:szCs w:val="32"/>
          <w:shd w:val="clear" w:fill="FFFFFF"/>
          <w:lang w:val="en-US" w:eastAsia="zh-CN" w:bidi="ar-SA"/>
        </w:rPr>
        <w:t>第十四条</w:t>
      </w:r>
      <w:r>
        <w:rPr>
          <w:rFonts w:hint="eastAsia" w:ascii="仿宋" w:hAnsi="仿宋" w:eastAsia="仿宋" w:cs="仿宋"/>
          <w:i w:val="0"/>
          <w:iCs w:val="0"/>
          <w:caps w:val="0"/>
          <w:color w:val="auto"/>
          <w:spacing w:val="0"/>
          <w:sz w:val="25"/>
          <w:szCs w:val="25"/>
          <w:shd w:val="clear" w:fill="FFFFFF"/>
        </w:rPr>
        <w:t> </w:t>
      </w:r>
      <w:r>
        <w:rPr>
          <w:rFonts w:hint="eastAsia" w:ascii="仿宋_GB2312" w:hAnsi="仿宋_GB2312" w:eastAsia="仿宋_GB2312" w:cs="仿宋_GB2312"/>
          <w:i w:val="0"/>
          <w:caps w:val="0"/>
          <w:color w:val="auto"/>
          <w:spacing w:val="0"/>
          <w:kern w:val="2"/>
          <w:sz w:val="32"/>
          <w:szCs w:val="32"/>
          <w:shd w:val="clear" w:fill="FFFFFF"/>
          <w:lang w:val="en-US" w:eastAsia="zh-CN" w:bidi="ar-SA"/>
        </w:rPr>
        <w:t>本办法及实施细则由市经信局和市卫健委负责解释，</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自202</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6</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年</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XX</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月</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X</w:t>
      </w:r>
      <w:r>
        <w:rPr>
          <w:rFonts w:hint="eastAsia" w:ascii="仿宋_GB2312" w:hAnsi="仿宋_GB2312" w:eastAsia="仿宋_GB2312" w:cs="仿宋_GB2312"/>
          <w:i w:val="0"/>
          <w:caps w:val="0"/>
          <w:color w:val="auto"/>
          <w:spacing w:val="0"/>
          <w:kern w:val="2"/>
          <w:sz w:val="32"/>
          <w:szCs w:val="32"/>
          <w:shd w:val="clear" w:fill="FFFFFF"/>
          <w:lang w:val="en-US" w:eastAsia="zh-CN" w:bidi="ar-SA"/>
        </w:rPr>
        <w:t>日起实施。</w:t>
      </w:r>
      <w:r>
        <w:rPr>
          <w:rFonts w:hint="eastAsia" w:ascii="仿宋_GB2312" w:hAnsi="仿宋_GB2312" w:eastAsia="仿宋_GB2312" w:cs="仿宋_GB2312"/>
          <w:b w:val="0"/>
          <w:bCs w:val="0"/>
          <w:color w:val="auto"/>
          <w:sz w:val="32"/>
          <w:szCs w:val="32"/>
          <w:lang w:val="en-US" w:eastAsia="zh-CN"/>
        </w:rPr>
        <w:t>适用本措施规定的同一企业、同一项目同时符合本市其他支持政策规定的，按照就高不重复的原则予以执行。</w:t>
      </w:r>
      <w:r>
        <w:rPr>
          <w:rFonts w:hint="eastAsia" w:ascii="仿宋_GB2312" w:hAnsi="仿宋_GB2312" w:eastAsia="仿宋_GB2312" w:cs="仿宋_GB2312"/>
          <w:i w:val="0"/>
          <w:caps w:val="0"/>
          <w:color w:val="auto"/>
          <w:spacing w:val="0"/>
          <w:kern w:val="2"/>
          <w:sz w:val="32"/>
          <w:szCs w:val="32"/>
          <w:shd w:val="clear" w:fill="FFFFFF"/>
          <w:lang w:val="en-US" w:eastAsia="zh-CN" w:bidi="ar-SA"/>
        </w:rPr>
        <w:t>失效时间与《武汉市支持生物医药产业创新发展若干措施》文件保持一致。</w:t>
      </w:r>
    </w:p>
    <w:sectPr>
      <w:headerReference r:id="rId3" w:type="default"/>
      <w:footerReference r:id="rId4" w:type="default"/>
      <w:pgSz w:w="11906" w:h="16838"/>
      <w:pgMar w:top="1962"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CESI仿宋-GB18030">
    <w:panose1 w:val="02000500000000000000"/>
    <w:charset w:val="86"/>
    <w:family w:val="auto"/>
    <w:pitch w:val="default"/>
    <w:sig w:usb0="A00002BF" w:usb1="38C77CFA" w:usb2="00000016" w:usb3="00000000" w:csb0="0004000F" w:csb1="00000000"/>
  </w:font>
  <w:font w:name="方正楷体_GBK">
    <w:panose1 w:val="02000000000000000000"/>
    <w:charset w:val="86"/>
    <w:family w:val="auto"/>
    <w:pitch w:val="default"/>
    <w:sig w:usb0="00000001" w:usb1="08000000" w:usb2="00000000" w:usb3="00000000" w:csb0="00040000" w:csb1="00000000"/>
  </w:font>
  <w:font w:name="华文楷体">
    <w:altName w:val="方正楷体_GBK"/>
    <w:panose1 w:val="02010600040101010101"/>
    <w:charset w:val="86"/>
    <w:family w:val="auto"/>
    <w:pitch w:val="default"/>
    <w:sig w:usb0="00000000" w:usb1="00000000" w:usb2="00000000" w:usb3="00000000" w:csb0="0004009F" w:csb1="DFD70000"/>
  </w:font>
  <w:font w:name="CESI楷体-GB13000">
    <w:panose1 w:val="02000500000000000000"/>
    <w:charset w:val="86"/>
    <w:family w:val="auto"/>
    <w:pitch w:val="default"/>
    <w:sig w:usb0="800002BF" w:usb1="38CF7CF8" w:usb2="00000016" w:usb3="00000000" w:csb0="0004000F" w:csb1="00000000"/>
  </w:font>
  <w:font w:name="文泉驿微米黑">
    <w:panose1 w:val="020B0606030804020204"/>
    <w:charset w:val="86"/>
    <w:family w:val="auto"/>
    <w:pitch w:val="default"/>
    <w:sig w:usb0="E10002EF" w:usb1="6BDFFCFB" w:usb2="00800036" w:usb3="00000000" w:csb0="603E019F" w:csb1="DFD7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A0D8B">
    <w:pPr>
      <w:pStyle w:val="4"/>
      <w:jc w:val="right"/>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A97AB">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EA97AB">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AD1B3">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line="240" w:lineRule="auto"/>
      <w:jc w:val="both"/>
      <w:textAlignment w:val="center"/>
      <w:outlineLvl w:val="9"/>
      <w:rPr>
        <w:rFonts w:hint="eastAsia" w:ascii="宋体" w:hAnsi="宋体" w:eastAsia="宋体" w:cs="宋体"/>
        <w:b/>
        <w:bCs/>
        <w:color w:val="005192"/>
        <w:kern w:val="2"/>
        <w:sz w:val="32"/>
        <w:szCs w:val="32"/>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D3602"/>
    <w:multiLevelType w:val="singleLevel"/>
    <w:tmpl w:val="BFFD3602"/>
    <w:lvl w:ilvl="0" w:tentative="0">
      <w:start w:val="1"/>
      <w:numFmt w:val="decimal"/>
      <w:lvlText w:val="%1."/>
      <w:lvlJc w:val="left"/>
      <w:pPr>
        <w:tabs>
          <w:tab w:val="left" w:pos="312"/>
        </w:tabs>
      </w:pPr>
    </w:lvl>
  </w:abstractNum>
  <w:abstractNum w:abstractNumId="1">
    <w:nsid w:val="FBFFCA52"/>
    <w:multiLevelType w:val="singleLevel"/>
    <w:tmpl w:val="FBFFCA5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D157BC"/>
    <w:rsid w:val="05F7F219"/>
    <w:rsid w:val="0D688D42"/>
    <w:rsid w:val="17F6F1F7"/>
    <w:rsid w:val="277F800C"/>
    <w:rsid w:val="357F8F20"/>
    <w:rsid w:val="377FEF72"/>
    <w:rsid w:val="3BFF3502"/>
    <w:rsid w:val="3FE73F03"/>
    <w:rsid w:val="57F1BF67"/>
    <w:rsid w:val="5D97142B"/>
    <w:rsid w:val="5DEE3CFE"/>
    <w:rsid w:val="5F7F6401"/>
    <w:rsid w:val="5FAD2A01"/>
    <w:rsid w:val="5FEFB19E"/>
    <w:rsid w:val="625F1A9C"/>
    <w:rsid w:val="67DFFB72"/>
    <w:rsid w:val="67FF62FF"/>
    <w:rsid w:val="6CA77733"/>
    <w:rsid w:val="6DEE1A82"/>
    <w:rsid w:val="6DFBC4D6"/>
    <w:rsid w:val="6E7BBE46"/>
    <w:rsid w:val="6FDA9EAB"/>
    <w:rsid w:val="6FDB57C7"/>
    <w:rsid w:val="6FDD7FC3"/>
    <w:rsid w:val="6FEF0B9B"/>
    <w:rsid w:val="6FFF22B4"/>
    <w:rsid w:val="70B385EA"/>
    <w:rsid w:val="70D157BC"/>
    <w:rsid w:val="71FF39B4"/>
    <w:rsid w:val="767DD67F"/>
    <w:rsid w:val="76CFA7DC"/>
    <w:rsid w:val="76DF8B2C"/>
    <w:rsid w:val="76FD26A3"/>
    <w:rsid w:val="777B27C9"/>
    <w:rsid w:val="77EF0D13"/>
    <w:rsid w:val="78CD6FD3"/>
    <w:rsid w:val="79FFC2CA"/>
    <w:rsid w:val="7A8FC03C"/>
    <w:rsid w:val="7AA775C5"/>
    <w:rsid w:val="7ADBC69C"/>
    <w:rsid w:val="7B3FBF45"/>
    <w:rsid w:val="7BC378D0"/>
    <w:rsid w:val="7BEBE7A3"/>
    <w:rsid w:val="7BFFC4D8"/>
    <w:rsid w:val="7CC74F78"/>
    <w:rsid w:val="7DB30479"/>
    <w:rsid w:val="7DBF6171"/>
    <w:rsid w:val="7DDF0BED"/>
    <w:rsid w:val="7DFD23E5"/>
    <w:rsid w:val="7DFF8FD2"/>
    <w:rsid w:val="7EDA7BAD"/>
    <w:rsid w:val="7EFBE6A3"/>
    <w:rsid w:val="7FD716DA"/>
    <w:rsid w:val="7FEBDC06"/>
    <w:rsid w:val="7FEF3927"/>
    <w:rsid w:val="7FF701BD"/>
    <w:rsid w:val="7FF704A4"/>
    <w:rsid w:val="7FF728E3"/>
    <w:rsid w:val="7FF99D3E"/>
    <w:rsid w:val="7FFEA70A"/>
    <w:rsid w:val="97EC7A6B"/>
    <w:rsid w:val="AB97648A"/>
    <w:rsid w:val="ABDFDD1D"/>
    <w:rsid w:val="ABE9B446"/>
    <w:rsid w:val="AF7F6E37"/>
    <w:rsid w:val="AFF5781F"/>
    <w:rsid w:val="B3F31FA8"/>
    <w:rsid w:val="BCFE9257"/>
    <w:rsid w:val="BF7B9EED"/>
    <w:rsid w:val="BF9614C7"/>
    <w:rsid w:val="BFEFBFD6"/>
    <w:rsid w:val="C1DF0401"/>
    <w:rsid w:val="C4F717D5"/>
    <w:rsid w:val="CD7D8044"/>
    <w:rsid w:val="CDF80B10"/>
    <w:rsid w:val="CE4F1576"/>
    <w:rsid w:val="CF5FC149"/>
    <w:rsid w:val="CF7DCABE"/>
    <w:rsid w:val="CF7E5C9A"/>
    <w:rsid w:val="DBF870C1"/>
    <w:rsid w:val="DDDB9AAC"/>
    <w:rsid w:val="DDDF4E96"/>
    <w:rsid w:val="DEA73268"/>
    <w:rsid w:val="DEEF0F10"/>
    <w:rsid w:val="DF7F0AEC"/>
    <w:rsid w:val="E76C0B25"/>
    <w:rsid w:val="E77E4E5E"/>
    <w:rsid w:val="E78564FB"/>
    <w:rsid w:val="E9EF1391"/>
    <w:rsid w:val="EAD983D6"/>
    <w:rsid w:val="EFBF5D50"/>
    <w:rsid w:val="EFDFB195"/>
    <w:rsid w:val="EFFF9F13"/>
    <w:rsid w:val="F39D3603"/>
    <w:rsid w:val="F67D3227"/>
    <w:rsid w:val="F75EC779"/>
    <w:rsid w:val="F7E88CD2"/>
    <w:rsid w:val="F9F57D29"/>
    <w:rsid w:val="FAFDAFAC"/>
    <w:rsid w:val="FAFFAA61"/>
    <w:rsid w:val="FB5FC9A7"/>
    <w:rsid w:val="FB7A4EED"/>
    <w:rsid w:val="FB9D843C"/>
    <w:rsid w:val="FBBE32CD"/>
    <w:rsid w:val="FBED1870"/>
    <w:rsid w:val="FBF7FC74"/>
    <w:rsid w:val="FBFF2583"/>
    <w:rsid w:val="FC474C62"/>
    <w:rsid w:val="FCDF87D4"/>
    <w:rsid w:val="FD679F9E"/>
    <w:rsid w:val="FDB6B282"/>
    <w:rsid w:val="FDD39D94"/>
    <w:rsid w:val="FEDFA26A"/>
    <w:rsid w:val="FEFD49C9"/>
    <w:rsid w:val="FF616A93"/>
    <w:rsid w:val="FF7D743B"/>
    <w:rsid w:val="FF9B0023"/>
    <w:rsid w:val="FFD9B5BC"/>
    <w:rsid w:val="FFEA8531"/>
    <w:rsid w:val="FFFAC815"/>
    <w:rsid w:val="FFFE0CED"/>
    <w:rsid w:val="FFFE50F3"/>
    <w:rsid w:val="FFFEA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131</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2025-11-18T14:45:00Z</dcterms:created>
  <dc:creator>WPS_1646963699</dc:creator>
  <cp:lastModifiedBy>user</cp:lastModifiedBy>
  <cp:lastPrinted>2026-08-14T23:19:00Z</cp:lastPrinted>
  <dcterms:modified xsi:type="dcterms:W3CDTF">2026-08-20T08:55:34Z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1B7826F33884B3AD66B77E6A2703D4EC_43</vt:lpwstr>
  </property>
  <property fmtid="{D5CDD505-2E9C-101B-9397-08002B2CF9AE}" pid="4" name="KSOTemplateDocerSaveRecord">
    <vt:lpwstr>eyJoZGlkIjoiYzkxOThkMTE2ZmZkZmQ2ZTc0MGU2M2RkZmZlZmJmMjMiLCJ1c2VySWQiOiIxMzQzMTU4OTY0In0=</vt:lpwstr>
  </property>
</Properties>
</file>