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660"/>
        </w:tabs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left" w:pos="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市经信局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2020年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公开招聘面试</w:t>
      </w:r>
    </w:p>
    <w:p>
      <w:pPr>
        <w:tabs>
          <w:tab w:val="left" w:pos="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考生须知</w:t>
      </w:r>
    </w:p>
    <w:p>
      <w:pPr>
        <w:tabs>
          <w:tab w:val="left" w:pos="660"/>
        </w:tabs>
        <w:spacing w:line="600" w:lineRule="exact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1、考生须认真阅读并严格遵守本须知。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/>
          <w:sz w:val="32"/>
          <w:szCs w:val="32"/>
          <w:lang w:eastAsia="zh-CN"/>
        </w:rPr>
        <w:t>应合理安排行程，携带相关证件</w:t>
      </w:r>
      <w:r>
        <w:rPr>
          <w:rFonts w:hint="eastAsia" w:ascii="仿宋_GB2312" w:eastAsia="仿宋_GB2312"/>
          <w:color w:val="auto"/>
          <w:sz w:val="32"/>
          <w:szCs w:val="32"/>
        </w:rPr>
        <w:t>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color w:val="auto"/>
          <w:sz w:val="32"/>
          <w:szCs w:val="32"/>
        </w:rPr>
        <w:t>当天</w:t>
      </w:r>
      <w:r>
        <w:rPr>
          <w:rFonts w:hint="eastAsia" w:ascii="仿宋_GB2312"/>
          <w:color w:val="auto"/>
          <w:sz w:val="32"/>
          <w:szCs w:val="32"/>
          <w:lang w:eastAsia="zh-CN"/>
        </w:rPr>
        <w:t>上午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：00前抵达考点报到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/>
          <w:color w:val="auto"/>
          <w:sz w:val="32"/>
          <w:szCs w:val="32"/>
          <w:lang w:eastAsia="zh-CN"/>
        </w:rPr>
        <w:t>当天上午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：50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到达考点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</w:rPr>
        <w:t>，将视为自动放弃。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自备并佩戴口罩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做好个人防护工作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考务人员进行核验身份信息时，考生需摘下口罩。考试过程中，考生可以自主决定是否继续佩戴口罩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cs="仿宋_GB2312"/>
          <w:sz w:val="32"/>
          <w:szCs w:val="32"/>
        </w:rPr>
        <w:t>面试期间采取入闱封闭的办法进行管理。除规定的用品外，不得携带电子记事本类、手机、录音笔等任何储存、通讯等电子设备进入候考室，已带入的要按考务工作人员的要求关闭电源放在指定位置集中保管。否则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cs="仿宋_GB2312"/>
          <w:sz w:val="32"/>
          <w:szCs w:val="32"/>
        </w:rPr>
        <w:t>考生存放个人物品后，须提交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二代</w:t>
      </w:r>
      <w:r>
        <w:rPr>
          <w:rFonts w:hint="eastAsia" w:ascii="仿宋_GB2312" w:hAnsi="仿宋_GB2312" w:cs="仿宋_GB2312"/>
          <w:sz w:val="32"/>
          <w:szCs w:val="32"/>
        </w:rPr>
        <w:t>身份证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《武汉市20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color w:val="auto"/>
          <w:sz w:val="32"/>
          <w:szCs w:val="32"/>
        </w:rPr>
        <w:t>事业单位公开招聘资格复审合格通知书》</w:t>
      </w:r>
      <w:r>
        <w:rPr>
          <w:rFonts w:hint="eastAsia" w:ascii="仿宋_GB2312" w:hAnsi="仿宋_GB2312" w:cs="仿宋_GB2312"/>
          <w:sz w:val="32"/>
          <w:szCs w:val="32"/>
        </w:rPr>
        <w:t>等资料，进行身份确认并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cs="仿宋_GB2312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cs="仿宋_GB2312"/>
          <w:sz w:val="32"/>
          <w:szCs w:val="32"/>
        </w:rPr>
        <w:t>考生不得穿戴有明显特征的服装、饰品进入面试室，不得透露姓名等信息。如有违反者取消其面试资格。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考试期间，考生要自觉遵守考试纪律，在考前入场及考后离场等聚集环节，应服从考务工作人员安排有序进行。进出考场、如厕时须与他人保持1米以上距离，避免近距离接触交流。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考场内</w:t>
      </w:r>
      <w:r>
        <w:rPr>
          <w:rFonts w:hint="eastAsia" w:ascii="仿宋_GB2312" w:hAnsi="仿宋_GB2312" w:eastAsia="仿宋_GB2312" w:cs="仿宋_GB2312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sz w:val="32"/>
          <w:szCs w:val="32"/>
        </w:rPr>
        <w:t>、考生按抽签顺序由工作人员引导进入面试室。面试期间，只允许说出抽签顺序号，严禁透露任何能证明个人身份的信息，否则按违规处理，取消面试资格。面试后，不得将任何资料带离考场。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sz w:val="32"/>
          <w:szCs w:val="32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、面试成绩宣布后，考生应在成绩通知单上签名确认并交还监督员。面试结束后，考生应迅速离开考场，不得在考场附近停留议论，不得以任何方式向考场内考生泄露考题。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、考生要做好自我防护，考生入场前应主动配合接受体温检测，出示健康码（不限湖北省），健康码为绿码及现场测量体温正常（＜37.3℃），方可进入考试区域。体温测量若出现发热等可疑症状的人员，应至临时等候区复测体温。复测仍超过37.3℃的，经考点现场医疗卫生专业人员评估后，具备参加考试条件的，在备用隔离考场参加考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13、凡隐瞒或谎报旅居史、接触史、健康状况等疫情防控重点信息，不配合工作人员进行防疫检测、询问、排查、送诊等造成严重后果的，按照疫情防控相关规定严肃处理。</w:t>
      </w:r>
    </w:p>
    <w:sectPr>
      <w:pgSz w:w="11906" w:h="16838"/>
      <w:pgMar w:top="1531" w:right="1474" w:bottom="1531" w:left="1531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STB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A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95D5D"/>
    <w:rsid w:val="004644F1"/>
    <w:rsid w:val="008E0761"/>
    <w:rsid w:val="00C017F4"/>
    <w:rsid w:val="0DD95D5D"/>
    <w:rsid w:val="1C1414FA"/>
    <w:rsid w:val="1F8725AB"/>
    <w:rsid w:val="27756B70"/>
    <w:rsid w:val="27F62921"/>
    <w:rsid w:val="2D4A6854"/>
    <w:rsid w:val="2E897232"/>
    <w:rsid w:val="30C7624F"/>
    <w:rsid w:val="33AE7D43"/>
    <w:rsid w:val="33BD715A"/>
    <w:rsid w:val="3E79197C"/>
    <w:rsid w:val="415D35ED"/>
    <w:rsid w:val="422657A1"/>
    <w:rsid w:val="43BF2717"/>
    <w:rsid w:val="4813594C"/>
    <w:rsid w:val="5056346F"/>
    <w:rsid w:val="58637564"/>
    <w:rsid w:val="5DFC1B7A"/>
    <w:rsid w:val="776A220C"/>
    <w:rsid w:val="7E8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2019-12-08T12:42:00Z</dcterms:created>
  <dc:creator>吴芳</dc:creator>
  <cp:lastModifiedBy>lenovo</cp:lastModifiedBy>
  <cp:lastPrinted>2020-09-07T01:16:26Z</cp:lastPrinted>
  <dcterms:modified xsi:type="dcterms:W3CDTF">2020-09-07T01:16:37Z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