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48972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3</w:t>
      </w:r>
    </w:p>
    <w:p w14:paraId="7DBEC1DF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3DBDCFA7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行业智能体项目申报书</w:t>
      </w:r>
    </w:p>
    <w:p w14:paraId="27A30D6B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76BC5CD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0EDDDCE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2452B7C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428A63A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354A19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4BA0EE28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联合申报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66407D0A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919FFEE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52259D5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0E255827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242211B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51ABD65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33DBA3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B3413AC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C0855B4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2FB5F17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360" w:lineRule="auto"/>
        <w:jc w:val="both"/>
        <w:outlineLvl w:val="9"/>
        <w:rPr>
          <w:rFonts w:hint="default" w:ascii="Times New Roman" w:hAnsi="Times New Roman" w:eastAsia="宋体" w:cs="Times New Roman"/>
          <w:color w:val="auto"/>
          <w:kern w:val="2"/>
          <w:sz w:val="18"/>
          <w:szCs w:val="24"/>
          <w:lang w:val="en-US" w:eastAsia="zh-CN" w:bidi="ar-SA"/>
        </w:rPr>
      </w:pPr>
    </w:p>
    <w:p w14:paraId="4E6F050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19EC364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360" w:lineRule="auto"/>
        <w:jc w:val="center"/>
        <w:outlineLvl w:val="9"/>
        <w:rPr>
          <w:rFonts w:hint="default" w:ascii="Times New Roman" w:hAnsi="Times New Roman" w:eastAsia="方正楷体_GB2312" w:cs="Times New Roman"/>
          <w:color w:val="auto"/>
          <w:kern w:val="2"/>
          <w:sz w:val="18"/>
          <w:szCs w:val="24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0"/>
          <w:lang w:val="en-US" w:eastAsia="zh-CN" w:bidi="ar-SA"/>
        </w:rPr>
        <w:t>2026年</w:t>
      </w:r>
    </w:p>
    <w:p w14:paraId="34DB6E6D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7B30B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2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369"/>
        <w:gridCol w:w="1212"/>
        <w:gridCol w:w="277"/>
        <w:gridCol w:w="796"/>
        <w:gridCol w:w="1514"/>
      </w:tblGrid>
      <w:tr w14:paraId="4C7C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6B7E4B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616C5E6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56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083331E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6783565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5E5AB26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158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449EBEB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1F0BB10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E97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608" w:type="dxa"/>
            <w:vAlign w:val="center"/>
          </w:tcPr>
          <w:p w14:paraId="4783D0D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3167CB7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48ADEF6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u w:val="none"/>
                <w:lang w:val="en-US" w:eastAsia="zh-CN" w:bidi="ar"/>
              </w:rPr>
              <w:t xml:space="preserve">      </w:t>
            </w:r>
          </w:p>
        </w:tc>
      </w:tr>
      <w:tr w14:paraId="46AB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6459E03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7C4FD70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461DCF8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FEDA5D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2A81C9F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B6E0C7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669D75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D4A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3326BBB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0AC2FE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5A0516F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279696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6018770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61C214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7C75FDB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8F0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26850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单位经营情况</w:t>
            </w:r>
          </w:p>
        </w:tc>
        <w:tc>
          <w:tcPr>
            <w:tcW w:w="1420" w:type="dxa"/>
            <w:vAlign w:val="center"/>
          </w:tcPr>
          <w:p w14:paraId="425D0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年营业收入</w:t>
            </w:r>
          </w:p>
          <w:p w14:paraId="66446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019" w:type="dxa"/>
            <w:gridSpan w:val="2"/>
            <w:vAlign w:val="center"/>
          </w:tcPr>
          <w:p w14:paraId="5D875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01621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2025年人工</w:t>
            </w:r>
          </w:p>
          <w:p w14:paraId="02F7D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智能营业收入</w:t>
            </w:r>
          </w:p>
          <w:p w14:paraId="02005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310" w:type="dxa"/>
            <w:gridSpan w:val="2"/>
            <w:vAlign w:val="center"/>
          </w:tcPr>
          <w:p w14:paraId="5201F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935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4A5AC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单位人才情况</w:t>
            </w:r>
          </w:p>
        </w:tc>
        <w:tc>
          <w:tcPr>
            <w:tcW w:w="1420" w:type="dxa"/>
            <w:vAlign w:val="center"/>
          </w:tcPr>
          <w:p w14:paraId="1AE49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员工总数</w:t>
            </w:r>
          </w:p>
        </w:tc>
        <w:tc>
          <w:tcPr>
            <w:tcW w:w="1269" w:type="dxa"/>
            <w:vAlign w:val="center"/>
          </w:tcPr>
          <w:p w14:paraId="76F4F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A3EA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研发人员</w:t>
            </w:r>
          </w:p>
          <w:p w14:paraId="0E19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2" w:type="dxa"/>
            <w:vAlign w:val="center"/>
          </w:tcPr>
          <w:p w14:paraId="71C9F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9B8D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人工智能研发人员数量</w:t>
            </w:r>
          </w:p>
        </w:tc>
        <w:tc>
          <w:tcPr>
            <w:tcW w:w="1514" w:type="dxa"/>
            <w:vAlign w:val="center"/>
          </w:tcPr>
          <w:p w14:paraId="03FE559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D7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5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22EF8B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005D9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基本情况、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主营业务及产品、核心优势、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研发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团队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，重点突出人工智能研发团队及领军人才、人工智能的技术攻关和产品研发、人工智能应用赋能等情况）</w:t>
            </w:r>
          </w:p>
        </w:tc>
      </w:tr>
      <w:tr w14:paraId="2DD4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402CB6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23CCB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（简要介绍联合单位在产品研发中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7FFA77A1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240" w:lineRule="auto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</w:pPr>
    </w:p>
    <w:p w14:paraId="544757B5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240" w:lineRule="auto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  <w:t>二、项目基本情况</w:t>
      </w:r>
    </w:p>
    <w:tbl>
      <w:tblPr>
        <w:tblStyle w:val="2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604"/>
        <w:gridCol w:w="2008"/>
        <w:gridCol w:w="1685"/>
        <w:gridCol w:w="2310"/>
      </w:tblGrid>
      <w:tr w14:paraId="1D55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1608" w:type="dxa"/>
            <w:vAlign w:val="center"/>
          </w:tcPr>
          <w:p w14:paraId="37C4EDC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7607" w:type="dxa"/>
            <w:gridSpan w:val="4"/>
            <w:vAlign w:val="center"/>
          </w:tcPr>
          <w:p w14:paraId="7004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 w14:paraId="2D39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08" w:type="dxa"/>
            <w:vAlign w:val="center"/>
          </w:tcPr>
          <w:p w14:paraId="427D3CE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近三年</w:t>
            </w:r>
          </w:p>
          <w:p w14:paraId="1778CFF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研发投入</w:t>
            </w:r>
          </w:p>
          <w:p w14:paraId="25A8891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7607" w:type="dxa"/>
            <w:gridSpan w:val="4"/>
            <w:vAlign w:val="center"/>
          </w:tcPr>
          <w:p w14:paraId="293D17EE"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（近三年时间：2023年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月1日至2026年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月3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日）</w:t>
            </w:r>
          </w:p>
        </w:tc>
      </w:tr>
      <w:tr w14:paraId="4D0F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1608" w:type="dxa"/>
            <w:vAlign w:val="center"/>
          </w:tcPr>
          <w:p w14:paraId="60FE10F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产品类型</w:t>
            </w:r>
          </w:p>
        </w:tc>
        <w:tc>
          <w:tcPr>
            <w:tcW w:w="7607" w:type="dxa"/>
            <w:gridSpan w:val="4"/>
            <w:vAlign w:val="center"/>
          </w:tcPr>
          <w:p w14:paraId="5ADF2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交通行业智能体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数字交通人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智能问答系统</w:t>
            </w:r>
          </w:p>
          <w:p w14:paraId="1009F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监测研判智能体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出行智能体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其他（请注明）    </w:t>
            </w:r>
          </w:p>
        </w:tc>
      </w:tr>
      <w:tr w14:paraId="653A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608" w:type="dxa"/>
            <w:vAlign w:val="center"/>
          </w:tcPr>
          <w:p w14:paraId="2A07FC2C">
            <w:pPr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智能体技术</w:t>
            </w:r>
          </w:p>
          <w:p w14:paraId="51B5C49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架构</w:t>
            </w:r>
          </w:p>
        </w:tc>
        <w:tc>
          <w:tcPr>
            <w:tcW w:w="1604" w:type="dxa"/>
            <w:vAlign w:val="center"/>
          </w:tcPr>
          <w:p w14:paraId="632BAC6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基础框架名称</w:t>
            </w:r>
          </w:p>
        </w:tc>
        <w:tc>
          <w:tcPr>
            <w:tcW w:w="2008" w:type="dxa"/>
            <w:vAlign w:val="center"/>
          </w:tcPr>
          <w:p w14:paraId="188FD82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20B3D5B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lang w:val="en-US" w:eastAsia="zh-CN"/>
              </w:rPr>
              <w:t>技术路线</w:t>
            </w:r>
          </w:p>
        </w:tc>
        <w:tc>
          <w:tcPr>
            <w:tcW w:w="2310" w:type="dxa"/>
            <w:vAlign w:val="center"/>
          </w:tcPr>
          <w:p w14:paraId="24D78E3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334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608" w:type="dxa"/>
            <w:vMerge w:val="restart"/>
            <w:vAlign w:val="center"/>
          </w:tcPr>
          <w:p w14:paraId="2BC7A2C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数据指标</w:t>
            </w:r>
          </w:p>
        </w:tc>
        <w:tc>
          <w:tcPr>
            <w:tcW w:w="1604" w:type="dxa"/>
            <w:vAlign w:val="center"/>
          </w:tcPr>
          <w:p w14:paraId="044B1C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数据集来源</w:t>
            </w:r>
          </w:p>
        </w:tc>
        <w:tc>
          <w:tcPr>
            <w:tcW w:w="6003" w:type="dxa"/>
            <w:gridSpan w:val="3"/>
            <w:vAlign w:val="center"/>
          </w:tcPr>
          <w:p w14:paraId="67581E7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自建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采购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其他（请注明）</w:t>
            </w:r>
          </w:p>
        </w:tc>
      </w:tr>
      <w:tr w14:paraId="532B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608" w:type="dxa"/>
            <w:vMerge w:val="continue"/>
            <w:vAlign w:val="center"/>
          </w:tcPr>
          <w:p w14:paraId="5B519C2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604" w:type="dxa"/>
            <w:vAlign w:val="center"/>
          </w:tcPr>
          <w:p w14:paraId="53CADAB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数据集名称</w:t>
            </w:r>
          </w:p>
        </w:tc>
        <w:tc>
          <w:tcPr>
            <w:tcW w:w="6003" w:type="dxa"/>
            <w:gridSpan w:val="3"/>
            <w:vAlign w:val="center"/>
          </w:tcPr>
          <w:p w14:paraId="7FC65C7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728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1608" w:type="dxa"/>
            <w:vMerge w:val="continue"/>
            <w:vAlign w:val="center"/>
          </w:tcPr>
          <w:p w14:paraId="60F2A8C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E04FC6B">
            <w:pPr>
              <w:rPr>
                <w:color w:val="auto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数据集模态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与规模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TB）</w:t>
            </w:r>
          </w:p>
          <w:p w14:paraId="0F0471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003" w:type="dxa"/>
            <w:gridSpan w:val="3"/>
            <w:shd w:val="clear" w:color="auto" w:fill="auto"/>
            <w:vAlign w:val="center"/>
          </w:tcPr>
          <w:p w14:paraId="0C09A20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文本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□图像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□音频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288DCF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□视频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bCs/>
                <w:color w:val="auto"/>
                <w:kern w:val="44"/>
                <w:sz w:val="32"/>
                <w:szCs w:val="32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</w:p>
        </w:tc>
      </w:tr>
      <w:tr w14:paraId="5DEA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608" w:type="dxa"/>
            <w:vAlign w:val="center"/>
          </w:tcPr>
          <w:p w14:paraId="793D7B8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备案情况</w:t>
            </w:r>
          </w:p>
        </w:tc>
        <w:tc>
          <w:tcPr>
            <w:tcW w:w="7607" w:type="dxa"/>
            <w:gridSpan w:val="4"/>
            <w:vAlign w:val="center"/>
          </w:tcPr>
          <w:p w14:paraId="39BB4E6D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（包括国家网信办算法备案、省委网信办登记等相关情况）</w:t>
            </w:r>
          </w:p>
        </w:tc>
      </w:tr>
      <w:tr w14:paraId="4FAD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CB4392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服务方式</w:t>
            </w:r>
          </w:p>
        </w:tc>
        <w:tc>
          <w:tcPr>
            <w:tcW w:w="7607" w:type="dxa"/>
            <w:gridSpan w:val="4"/>
            <w:shd w:val="clear" w:color="auto" w:fill="auto"/>
            <w:vAlign w:val="center"/>
          </w:tcPr>
          <w:p w14:paraId="77E05A6C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APP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网页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API接口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小程序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其他（请注明）</w:t>
            </w:r>
          </w:p>
        </w:tc>
      </w:tr>
      <w:tr w14:paraId="766E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6" w:hRule="atLeast"/>
          <w:jc w:val="center"/>
        </w:trPr>
        <w:tc>
          <w:tcPr>
            <w:tcW w:w="1608" w:type="dxa"/>
            <w:vAlign w:val="center"/>
          </w:tcPr>
          <w:p w14:paraId="4D0461A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近三年</w:t>
            </w:r>
          </w:p>
          <w:p w14:paraId="70453C2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研发资金来源及组成</w:t>
            </w:r>
          </w:p>
        </w:tc>
        <w:tc>
          <w:tcPr>
            <w:tcW w:w="7607" w:type="dxa"/>
            <w:gridSpan w:val="4"/>
            <w:vAlign w:val="center"/>
          </w:tcPr>
          <w:p w14:paraId="79E1DD8B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（自筹、财政资金或其他，请详细介绍。研发资金组成，包括语料和数据费用、产品开发费用、测试费用、人工费用、设备采购和材料费用等）</w:t>
            </w:r>
          </w:p>
        </w:tc>
      </w:tr>
    </w:tbl>
    <w:p w14:paraId="7E66DA5E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br w:type="page"/>
      </w:r>
    </w:p>
    <w:p w14:paraId="20F062E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、项目内容</w:t>
      </w:r>
    </w:p>
    <w:p w14:paraId="5BBA98D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</w:rPr>
        <w:t>项目概述。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包括立项的背景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意义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国内外研究现状和发展趋势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本项目进展情况和下一步计划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牵头或参与制修订标准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情况、参与省部级以上项目情况以及获得荣誉表彰情况。</w:t>
      </w:r>
    </w:p>
    <w:p w14:paraId="6C17FD5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技术创新。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人工智能技术应用等方面的创新情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况。包括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采用的智能体技术架构、智能决策算法、多智能体协同机制等，使用的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架构、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数据集、工具箱，产品的关键技术、性能指标和创新性。算力使用量、使用类型、服务方式、算力供给方情况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，产品部署灵活性与兼容性以及安全保障情况。</w:t>
      </w:r>
    </w:p>
    <w:p w14:paraId="64B8DDD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应用成效。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包括产品应用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案例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，介绍投入产出比、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可带来的经济效益及社会效益，可与使用技术前进行对比，包括但不限于问题解决情况、效益提升、服务改善、管理优化、产品升级等方面的成效。</w:t>
      </w:r>
    </w:p>
    <w:p w14:paraId="5119207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64B7F55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192B7D4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378A7220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三）体现产品技术水平、开发进展和应用情况，以及取得成效的相关证明材料，包括但不限于智能体建设运行证明（包括智能体训练与调用情况）、国家网信办算法备案和省委网信办登记等相关证明（如有）、专利、软著、获奖等情况，以及应用图片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服务对象体验调研报告等。</w:t>
      </w:r>
    </w:p>
    <w:p w14:paraId="18614A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708428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125CCC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784A89FE">
      <w:pPr>
        <w:widowControl/>
        <w:adjustRightInd w:val="0"/>
        <w:snapToGrid w:val="0"/>
        <w:spacing w:after="200"/>
        <w:jc w:val="center"/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0458E3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en-US" w:eastAsia="zh-CN" w:bidi="ar-SA"/>
        </w:rPr>
      </w:pPr>
    </w:p>
    <w:p w14:paraId="27D0B2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1EA613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270C5E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59248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175AAD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44CC1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7EB1197D">
      <w:pPr>
        <w:widowControl/>
        <w:adjustRightInd w:val="0"/>
        <w:snapToGrid w:val="0"/>
        <w:spacing w:after="200"/>
        <w:jc w:val="left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zh-CN" w:eastAsia="zh-CN" w:bidi="ar-SA"/>
        </w:rPr>
      </w:pPr>
    </w:p>
    <w:p w14:paraId="7AD0E1B9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620ADBC8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08A67EC0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4AF83053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283B438C">
      <w:pPr>
        <w:ind w:firstLine="4320" w:firstLineChars="135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5C102850"/>
    <w:p w14:paraId="5241BA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BB72F4D-3F9F-46CC-8DBC-9BF21F4BA73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A9A8311-54CC-449E-AE1A-86934CC70E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1846410-238E-49B9-9FF0-7F9FBDA25F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3974270-BE48-48F3-A31A-C0E9450AE33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31BD8B05-8D1C-4D25-85E4-39589C7CA41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B90DFCC6-AF67-4500-9D26-D32913853E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07162EFF-F338-4878-8F3F-183F52B0CBDC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EC4B55D5-514C-4EEE-B59F-16166E0B474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9" w:fontKey="{5FE1E032-E76A-4FC8-9135-FEB8E174D35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BC734473-2CE1-40DE-9D1B-FA161F6BC9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1" w:fontKey="{32E040FF-1BCF-4AB3-A5A1-2460B8594A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F78396D5-8B0E-4584-B2F1-37800D32673D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D12D0"/>
    <w:rsid w:val="04960E16"/>
    <w:rsid w:val="28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2026-08-27T08:26:00Z</dcterms:created>
  <dc:creator>吴佳惠</dc:creator>
  <cp:lastModifiedBy>吴佳惠</cp:lastModifiedBy>
  <dcterms:modified xsi:type="dcterms:W3CDTF">2026-08-27T08:27:23Z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83928FE3037F4175A58938A533FBA037_11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