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71FE6">
      <w:pPr>
        <w:adjustRightInd w:val="0"/>
        <w:snapToGrid w:val="0"/>
        <w:spacing w:beforeLines="50" w:afterLines="50"/>
        <w:jc w:val="left"/>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4</w:t>
      </w:r>
    </w:p>
    <w:p w14:paraId="498350FF">
      <w:pPr>
        <w:adjustRightInd w:val="0"/>
        <w:snapToGrid w:val="0"/>
        <w:spacing w:line="560" w:lineRule="exact"/>
        <w:jc w:val="left"/>
        <w:rPr>
          <w:rFonts w:hint="default" w:ascii="Times New Roman" w:hAnsi="Times New Roman" w:eastAsia="黑体" w:cs="Times New Roman"/>
          <w:bCs/>
          <w:color w:val="auto"/>
          <w:sz w:val="32"/>
          <w:szCs w:val="32"/>
        </w:rPr>
      </w:pPr>
    </w:p>
    <w:p w14:paraId="2D8B463F">
      <w:pPr>
        <w:tabs>
          <w:tab w:val="left" w:pos="2160"/>
        </w:tabs>
        <w:adjustRightInd w:val="0"/>
        <w:snapToGrid w:val="0"/>
        <w:spacing w:line="600" w:lineRule="exact"/>
        <w:jc w:val="center"/>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highlight w:val="none"/>
          <w:lang w:val="en-US" w:eastAsia="zh-CN"/>
        </w:rPr>
        <w:t>武汉市</w:t>
      </w:r>
      <w:r>
        <w:rPr>
          <w:rFonts w:hint="eastAsia" w:ascii="Times New Roman" w:hAnsi="Times New Roman" w:eastAsia="方正小标宋简体" w:cs="Times New Roman"/>
          <w:b w:val="0"/>
          <w:bCs w:val="0"/>
          <w:color w:val="auto"/>
          <w:sz w:val="44"/>
          <w:szCs w:val="44"/>
          <w:highlight w:val="none"/>
          <w:lang w:val="en-US" w:eastAsia="zh-CN"/>
        </w:rPr>
        <w:t>医疗</w:t>
      </w:r>
      <w:r>
        <w:rPr>
          <w:rFonts w:hint="default" w:ascii="Times New Roman" w:hAnsi="Times New Roman" w:eastAsia="方正小标宋简体" w:cs="Times New Roman"/>
          <w:b w:val="0"/>
          <w:bCs w:val="0"/>
          <w:color w:val="auto"/>
          <w:sz w:val="44"/>
          <w:szCs w:val="44"/>
          <w:highlight w:val="none"/>
          <w:lang w:val="en-US" w:eastAsia="zh-CN"/>
        </w:rPr>
        <w:t>行业高质量数据集申报书</w:t>
      </w:r>
    </w:p>
    <w:p w14:paraId="0DD4FD9F">
      <w:pPr>
        <w:adjustRightInd w:val="0"/>
        <w:snapToGrid w:val="0"/>
        <w:spacing w:line="360" w:lineRule="auto"/>
        <w:jc w:val="center"/>
        <w:rPr>
          <w:rFonts w:hint="default" w:ascii="Times New Roman" w:hAnsi="Times New Roman" w:cs="Times New Roman"/>
          <w:color w:val="auto"/>
          <w:sz w:val="28"/>
        </w:rPr>
      </w:pPr>
    </w:p>
    <w:p w14:paraId="6CD3505A">
      <w:pPr>
        <w:adjustRightInd w:val="0"/>
        <w:snapToGrid w:val="0"/>
        <w:spacing w:line="360" w:lineRule="auto"/>
        <w:jc w:val="center"/>
        <w:rPr>
          <w:rFonts w:hint="default" w:ascii="Times New Roman" w:hAnsi="Times New Roman" w:cs="Times New Roman"/>
          <w:color w:val="auto"/>
          <w:sz w:val="28"/>
        </w:rPr>
      </w:pPr>
    </w:p>
    <w:p w14:paraId="71EE9639">
      <w:pPr>
        <w:adjustRightInd w:val="0"/>
        <w:snapToGrid w:val="0"/>
        <w:spacing w:line="360" w:lineRule="auto"/>
        <w:jc w:val="center"/>
        <w:rPr>
          <w:rFonts w:hint="default" w:ascii="Times New Roman" w:hAnsi="Times New Roman" w:cs="Times New Roman"/>
          <w:color w:val="auto"/>
          <w:sz w:val="28"/>
        </w:rPr>
      </w:pPr>
    </w:p>
    <w:p w14:paraId="3817B8F7">
      <w:pPr>
        <w:adjustRightInd w:val="0"/>
        <w:snapToGrid w:val="0"/>
        <w:spacing w:line="360" w:lineRule="auto"/>
        <w:jc w:val="center"/>
        <w:rPr>
          <w:rFonts w:hint="default" w:ascii="Times New Roman" w:hAnsi="Times New Roman" w:cs="Times New Roman"/>
          <w:color w:val="auto"/>
          <w:sz w:val="28"/>
        </w:rPr>
      </w:pPr>
    </w:p>
    <w:p w14:paraId="21C2FBCE">
      <w:pPr>
        <w:adjustRightInd w:val="0"/>
        <w:snapToGrid w:val="0"/>
        <w:spacing w:line="640" w:lineRule="exact"/>
        <w:ind w:firstLine="640" w:firstLineChars="200"/>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lang w:eastAsia="zh-CN"/>
        </w:rPr>
        <w:t>申报</w:t>
      </w:r>
      <w:r>
        <w:rPr>
          <w:rFonts w:hint="default" w:ascii="Times New Roman" w:hAnsi="Times New Roman" w:eastAsia="方正仿宋_GB2312" w:cs="Times New Roman"/>
          <w:color w:val="auto"/>
          <w:sz w:val="32"/>
          <w:szCs w:val="32"/>
        </w:rPr>
        <w:t xml:space="preserve">单位  </w:t>
      </w:r>
      <w:r>
        <w:rPr>
          <w:rFonts w:hint="default" w:ascii="Times New Roman" w:hAnsi="Times New Roman" w:eastAsia="方正仿宋_GB2312" w:cs="Times New Roman"/>
          <w:color w:val="auto"/>
          <w:sz w:val="32"/>
          <w:szCs w:val="32"/>
          <w:u w:val="single"/>
        </w:rPr>
        <w:t xml:space="preserve">     </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single"/>
        </w:rPr>
        <w:t xml:space="preserve"> （加盖公章）  </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single"/>
        </w:rPr>
        <w:t xml:space="preserve">            </w:t>
      </w:r>
    </w:p>
    <w:p w14:paraId="0A8CAA74">
      <w:pPr>
        <w:adjustRightInd w:val="0"/>
        <w:snapToGrid w:val="0"/>
        <w:spacing w:line="640" w:lineRule="exact"/>
        <w:ind w:firstLine="640" w:firstLineChars="200"/>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联合申报</w:t>
      </w:r>
      <w:r>
        <w:rPr>
          <w:rFonts w:hint="default" w:ascii="Times New Roman" w:hAnsi="Times New Roman" w:eastAsia="方正仿宋_GB2312" w:cs="Times New Roman"/>
          <w:color w:val="auto"/>
          <w:sz w:val="32"/>
          <w:szCs w:val="32"/>
        </w:rPr>
        <w:t xml:space="preserve">单位  </w:t>
      </w:r>
      <w:r>
        <w:rPr>
          <w:rFonts w:hint="default" w:ascii="Times New Roman" w:hAnsi="Times New Roman" w:eastAsia="方正仿宋_GB2312" w:cs="Times New Roman"/>
          <w:color w:val="auto"/>
          <w:sz w:val="32"/>
          <w:szCs w:val="32"/>
          <w:u w:val="single"/>
        </w:rPr>
        <w:t xml:space="preserve">     </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single"/>
        </w:rPr>
        <w:t xml:space="preserve"> （加盖公章）  </w:t>
      </w:r>
      <w:r>
        <w:rPr>
          <w:rFonts w:hint="default" w:ascii="Times New Roman" w:hAnsi="Times New Roman" w:eastAsia="方正仿宋_GB2312" w:cs="Times New Roman"/>
          <w:color w:val="auto"/>
          <w:sz w:val="32"/>
          <w:szCs w:val="32"/>
          <w:u w:val="single"/>
          <w:lang w:val="en-US" w:eastAsia="zh-CN"/>
        </w:rPr>
        <w:t xml:space="preserve"> </w:t>
      </w:r>
      <w:r>
        <w:rPr>
          <w:rFonts w:hint="default" w:ascii="Times New Roman" w:hAnsi="Times New Roman" w:eastAsia="方正仿宋_GB2312" w:cs="Times New Roman"/>
          <w:color w:val="auto"/>
          <w:sz w:val="32"/>
          <w:szCs w:val="32"/>
          <w:u w:val="single"/>
        </w:rPr>
        <w:t xml:space="preserve">            </w:t>
      </w:r>
    </w:p>
    <w:p w14:paraId="6885E056">
      <w:pPr>
        <w:adjustRightInd w:val="0"/>
        <w:snapToGrid w:val="0"/>
        <w:spacing w:line="640" w:lineRule="exact"/>
        <w:ind w:firstLine="640" w:firstLineChars="200"/>
        <w:rPr>
          <w:rFonts w:hint="default"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lang w:val="en-US" w:eastAsia="zh-CN"/>
        </w:rPr>
        <w:t>数据集</w:t>
      </w:r>
      <w:r>
        <w:rPr>
          <w:rFonts w:hint="default" w:ascii="Times New Roman" w:hAnsi="Times New Roman" w:eastAsia="方正仿宋_GB2312" w:cs="Times New Roman"/>
          <w:color w:val="auto"/>
          <w:sz w:val="32"/>
          <w:szCs w:val="32"/>
        </w:rPr>
        <w:t xml:space="preserve">名称  </w:t>
      </w:r>
      <w:r>
        <w:rPr>
          <w:rFonts w:hint="default" w:ascii="Times New Roman" w:hAnsi="Times New Roman" w:eastAsia="方正仿宋_GB2312" w:cs="Times New Roman"/>
          <w:color w:val="auto"/>
          <w:sz w:val="32"/>
          <w:szCs w:val="32"/>
          <w:u w:val="single"/>
        </w:rPr>
        <w:t xml:space="preserve">                                         </w:t>
      </w:r>
    </w:p>
    <w:p w14:paraId="6FB09216">
      <w:pPr>
        <w:spacing w:line="640" w:lineRule="exact"/>
        <w:ind w:firstLine="640" w:firstLineChars="200"/>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 xml:space="preserve">单位地址  </w:t>
      </w:r>
      <w:r>
        <w:rPr>
          <w:rFonts w:hint="default" w:ascii="Times New Roman" w:hAnsi="Times New Roman" w:eastAsia="方正仿宋_GB2312" w:cs="Times New Roman"/>
          <w:color w:val="auto"/>
          <w:sz w:val="32"/>
          <w:szCs w:val="32"/>
          <w:u w:val="single"/>
        </w:rPr>
        <w:t xml:space="preserve">                                         </w:t>
      </w:r>
    </w:p>
    <w:p w14:paraId="5C3CCE55">
      <w:pPr>
        <w:tabs>
          <w:tab w:val="left" w:pos="1209"/>
        </w:tabs>
        <w:spacing w:line="640" w:lineRule="exact"/>
        <w:ind w:firstLine="640" w:firstLineChars="200"/>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 xml:space="preserve">申报日期  </w:t>
      </w:r>
      <w:r>
        <w:rPr>
          <w:rFonts w:hint="default" w:ascii="Times New Roman" w:hAnsi="Times New Roman" w:eastAsia="方正仿宋_GB2312" w:cs="Times New Roman"/>
          <w:color w:val="auto"/>
          <w:sz w:val="32"/>
          <w:szCs w:val="32"/>
          <w:u w:val="single"/>
        </w:rPr>
        <w:t xml:space="preserve">                                         </w:t>
      </w:r>
    </w:p>
    <w:p w14:paraId="35D58BA9">
      <w:pPr>
        <w:adjustRightInd w:val="0"/>
        <w:snapToGrid w:val="0"/>
        <w:spacing w:line="360" w:lineRule="auto"/>
        <w:rPr>
          <w:rFonts w:hint="default" w:ascii="Times New Roman" w:hAnsi="Times New Roman" w:eastAsia="方正仿宋_GB2312" w:cs="Times New Roman"/>
          <w:color w:val="auto"/>
          <w:sz w:val="32"/>
          <w:szCs w:val="32"/>
          <w:u w:val="single"/>
        </w:rPr>
      </w:pPr>
    </w:p>
    <w:p w14:paraId="744B4FE8">
      <w:pPr>
        <w:adjustRightInd w:val="0"/>
        <w:snapToGrid w:val="0"/>
        <w:spacing w:line="360" w:lineRule="auto"/>
        <w:jc w:val="center"/>
        <w:rPr>
          <w:rFonts w:hint="default" w:ascii="Times New Roman" w:hAnsi="Times New Roman" w:cs="Times New Roman"/>
          <w:color w:val="auto"/>
        </w:rPr>
      </w:pPr>
    </w:p>
    <w:p w14:paraId="1DE13B02">
      <w:pPr>
        <w:adjustRightInd w:val="0"/>
        <w:snapToGrid w:val="0"/>
        <w:spacing w:line="360" w:lineRule="auto"/>
        <w:jc w:val="center"/>
        <w:rPr>
          <w:rFonts w:hint="default" w:ascii="Times New Roman" w:hAnsi="Times New Roman" w:cs="Times New Roman"/>
          <w:color w:val="auto"/>
        </w:rPr>
      </w:pPr>
    </w:p>
    <w:p w14:paraId="7202A1B5">
      <w:pPr>
        <w:adjustRightInd w:val="0"/>
        <w:snapToGrid w:val="0"/>
        <w:spacing w:line="360" w:lineRule="auto"/>
        <w:jc w:val="center"/>
        <w:rPr>
          <w:rFonts w:hint="default" w:ascii="Times New Roman" w:hAnsi="Times New Roman" w:cs="Times New Roman"/>
          <w:color w:val="auto"/>
        </w:rPr>
      </w:pPr>
    </w:p>
    <w:p w14:paraId="41F215BF">
      <w:pPr>
        <w:adjustRightInd w:val="0"/>
        <w:snapToGrid w:val="0"/>
        <w:spacing w:line="360" w:lineRule="auto"/>
        <w:jc w:val="center"/>
        <w:rPr>
          <w:rFonts w:hint="default" w:ascii="Times New Roman" w:hAnsi="Times New Roman" w:cs="Times New Roman"/>
          <w:color w:val="auto"/>
        </w:rPr>
      </w:pPr>
    </w:p>
    <w:p w14:paraId="76D57369">
      <w:pPr>
        <w:adjustRightInd w:val="0"/>
        <w:snapToGrid w:val="0"/>
        <w:jc w:val="center"/>
        <w:rPr>
          <w:rFonts w:hint="default" w:ascii="Times New Roman" w:hAnsi="Times New Roman" w:eastAsia="华文中宋" w:cs="Times New Roman"/>
          <w:color w:val="auto"/>
          <w:sz w:val="36"/>
          <w:szCs w:val="36"/>
        </w:rPr>
      </w:pPr>
    </w:p>
    <w:p w14:paraId="7721A516">
      <w:pPr>
        <w:adjustRightInd w:val="0"/>
        <w:snapToGrid w:val="0"/>
        <w:spacing w:line="360" w:lineRule="auto"/>
        <w:jc w:val="center"/>
        <w:rPr>
          <w:rFonts w:hint="default" w:ascii="Times New Roman" w:hAnsi="Times New Roman" w:eastAsia="方正楷体_GB2312" w:cs="Times New Roman"/>
          <w:color w:val="auto"/>
          <w:sz w:val="32"/>
          <w:szCs w:val="30"/>
          <w:highlight w:val="none"/>
        </w:rPr>
      </w:pPr>
      <w:r>
        <w:rPr>
          <w:rFonts w:hint="default" w:ascii="Times New Roman" w:hAnsi="Times New Roman" w:eastAsia="方正楷体_GB2312" w:cs="Times New Roman"/>
          <w:color w:val="auto"/>
          <w:sz w:val="32"/>
          <w:szCs w:val="30"/>
          <w:lang w:eastAsia="zh-CN"/>
        </w:rPr>
        <w:t>武汉</w:t>
      </w:r>
      <w:r>
        <w:rPr>
          <w:rFonts w:hint="default" w:ascii="Times New Roman" w:hAnsi="Times New Roman" w:eastAsia="方正楷体_GB2312" w:cs="Times New Roman"/>
          <w:color w:val="auto"/>
          <w:sz w:val="32"/>
          <w:szCs w:val="30"/>
        </w:rPr>
        <w:t>市</w:t>
      </w:r>
      <w:r>
        <w:rPr>
          <w:rFonts w:hint="default" w:ascii="Times New Roman" w:hAnsi="Times New Roman" w:eastAsia="方正楷体_GB2312" w:cs="Times New Roman"/>
          <w:color w:val="auto"/>
          <w:sz w:val="32"/>
          <w:szCs w:val="30"/>
          <w:lang w:eastAsia="zh-CN"/>
        </w:rPr>
        <w:t>经济和</w:t>
      </w:r>
      <w:r>
        <w:rPr>
          <w:rFonts w:hint="default" w:ascii="Times New Roman" w:hAnsi="Times New Roman" w:eastAsia="方正楷体_GB2312" w:cs="Times New Roman"/>
          <w:color w:val="auto"/>
          <w:sz w:val="32"/>
          <w:szCs w:val="30"/>
        </w:rPr>
        <w:t>信息化局</w:t>
      </w:r>
      <w:r>
        <w:rPr>
          <w:rFonts w:hint="eastAsia" w:ascii="Times New Roman" w:hAnsi="Times New Roman" w:eastAsia="方正楷体_GB2312" w:cs="Times New Roman"/>
          <w:color w:val="auto"/>
          <w:sz w:val="32"/>
          <w:szCs w:val="30"/>
          <w:lang w:val="en-US" w:eastAsia="zh-CN"/>
        </w:rPr>
        <w:t xml:space="preserve">  </w:t>
      </w:r>
      <w:r>
        <w:rPr>
          <w:rFonts w:hint="default" w:ascii="Times New Roman" w:hAnsi="Times New Roman" w:eastAsia="方正楷体_GB2312" w:cs="Times New Roman"/>
          <w:color w:val="auto"/>
          <w:sz w:val="32"/>
          <w:szCs w:val="30"/>
          <w:highlight w:val="none"/>
          <w:lang w:eastAsia="zh-CN"/>
        </w:rPr>
        <w:t>武汉</w:t>
      </w:r>
      <w:r>
        <w:rPr>
          <w:rFonts w:hint="default" w:ascii="Times New Roman" w:hAnsi="Times New Roman" w:eastAsia="方正楷体_GB2312" w:cs="Times New Roman"/>
          <w:color w:val="auto"/>
          <w:sz w:val="32"/>
          <w:szCs w:val="30"/>
          <w:highlight w:val="none"/>
        </w:rPr>
        <w:t>市</w:t>
      </w:r>
      <w:r>
        <w:rPr>
          <w:rFonts w:hint="eastAsia" w:ascii="Times New Roman" w:hAnsi="Times New Roman" w:eastAsia="方正楷体_GB2312" w:cs="Times New Roman"/>
          <w:color w:val="auto"/>
          <w:sz w:val="32"/>
          <w:szCs w:val="30"/>
          <w:highlight w:val="none"/>
          <w:lang w:val="en-US" w:eastAsia="zh-CN"/>
        </w:rPr>
        <w:t>卫生健康委员会</w:t>
      </w:r>
    </w:p>
    <w:p w14:paraId="411E5E02">
      <w:pPr>
        <w:tabs>
          <w:tab w:val="left" w:pos="8736"/>
        </w:tabs>
        <w:adjustRightInd w:val="0"/>
        <w:snapToGrid w:val="0"/>
        <w:spacing w:line="360" w:lineRule="auto"/>
        <w:ind w:right="-78" w:rightChars="-37"/>
        <w:jc w:val="center"/>
        <w:rPr>
          <w:rFonts w:hint="default" w:ascii="Times New Roman" w:hAnsi="Times New Roman" w:eastAsia="方正楷体_GB2312" w:cs="Times New Roman"/>
          <w:color w:val="auto"/>
          <w:sz w:val="32"/>
          <w:szCs w:val="30"/>
        </w:rPr>
      </w:pPr>
      <w:r>
        <w:rPr>
          <w:rFonts w:hint="default" w:ascii="Times New Roman" w:hAnsi="Times New Roman" w:eastAsia="方正楷体_GB2312" w:cs="Times New Roman"/>
          <w:color w:val="auto"/>
          <w:sz w:val="32"/>
          <w:szCs w:val="30"/>
        </w:rPr>
        <w:t>202</w:t>
      </w:r>
      <w:r>
        <w:rPr>
          <w:rFonts w:hint="default" w:ascii="Times New Roman" w:hAnsi="Times New Roman" w:eastAsia="方正楷体_GB2312" w:cs="Times New Roman"/>
          <w:color w:val="auto"/>
          <w:sz w:val="32"/>
          <w:szCs w:val="30"/>
          <w:lang w:val="en-US" w:eastAsia="zh-CN"/>
        </w:rPr>
        <w:t>6</w:t>
      </w:r>
      <w:r>
        <w:rPr>
          <w:rFonts w:hint="default" w:ascii="Times New Roman" w:hAnsi="Times New Roman" w:eastAsia="方正楷体_GB2312" w:cs="Times New Roman"/>
          <w:color w:val="auto"/>
          <w:sz w:val="32"/>
          <w:szCs w:val="30"/>
        </w:rPr>
        <w:t>年</w:t>
      </w:r>
    </w:p>
    <w:p w14:paraId="1965F133">
      <w:pPr>
        <w:rPr>
          <w:color w:val="auto"/>
        </w:rPr>
        <w:sectPr>
          <w:pgSz w:w="11906" w:h="16838"/>
          <w:pgMar w:top="1440" w:right="1800" w:bottom="1440" w:left="1800" w:header="851" w:footer="992" w:gutter="0"/>
          <w:pgNumType w:fmt="numberInDash"/>
          <w:cols w:space="425" w:num="1"/>
          <w:docGrid w:type="lines" w:linePitch="312" w:charSpace="0"/>
        </w:sectPr>
      </w:pPr>
    </w:p>
    <w:p w14:paraId="1A556FAA">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w:t>
      </w:r>
      <w:r>
        <w:rPr>
          <w:rFonts w:hint="default" w:ascii="Times New Roman" w:hAnsi="Times New Roman" w:eastAsia="黑体" w:cs="Times New Roman"/>
          <w:bCs/>
          <w:color w:val="auto"/>
          <w:sz w:val="32"/>
          <w:szCs w:val="32"/>
          <w:lang w:eastAsia="zh-CN"/>
        </w:rPr>
        <w:t>单位</w:t>
      </w:r>
      <w:r>
        <w:rPr>
          <w:rFonts w:hint="default" w:ascii="Times New Roman" w:hAnsi="Times New Roman" w:eastAsia="黑体" w:cs="Times New Roman"/>
          <w:bCs/>
          <w:color w:val="auto"/>
          <w:sz w:val="32"/>
          <w:szCs w:val="32"/>
        </w:rPr>
        <w:t>基本情况</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8"/>
        <w:gridCol w:w="1420"/>
        <w:gridCol w:w="1269"/>
        <w:gridCol w:w="750"/>
        <w:gridCol w:w="1858"/>
        <w:gridCol w:w="796"/>
        <w:gridCol w:w="1514"/>
      </w:tblGrid>
      <w:tr w14:paraId="2E0F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1608" w:type="dxa"/>
            <w:vAlign w:val="center"/>
          </w:tcPr>
          <w:p w14:paraId="4985C756">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单位名称</w:t>
            </w:r>
          </w:p>
        </w:tc>
        <w:tc>
          <w:tcPr>
            <w:tcW w:w="7607" w:type="dxa"/>
            <w:gridSpan w:val="6"/>
            <w:vAlign w:val="center"/>
          </w:tcPr>
          <w:p w14:paraId="43C1398C">
            <w:pPr>
              <w:widowControl/>
              <w:jc w:val="center"/>
              <w:rPr>
                <w:rFonts w:hint="default" w:ascii="Times New Roman" w:hAnsi="Times New Roman" w:eastAsia="方正仿宋_GB2312" w:cs="Times New Roman"/>
                <w:color w:val="auto"/>
                <w:kern w:val="0"/>
                <w:sz w:val="24"/>
                <w:szCs w:val="24"/>
              </w:rPr>
            </w:pPr>
          </w:p>
        </w:tc>
      </w:tr>
      <w:tr w14:paraId="3E84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1608" w:type="dxa"/>
            <w:vAlign w:val="center"/>
          </w:tcPr>
          <w:p w14:paraId="2210A6BF">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统一社会</w:t>
            </w:r>
          </w:p>
          <w:p w14:paraId="2FF3E941">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信用代码</w:t>
            </w:r>
          </w:p>
        </w:tc>
        <w:tc>
          <w:tcPr>
            <w:tcW w:w="7607" w:type="dxa"/>
            <w:gridSpan w:val="6"/>
            <w:vAlign w:val="center"/>
          </w:tcPr>
          <w:p w14:paraId="7FEEFE2B">
            <w:pPr>
              <w:widowControl/>
              <w:jc w:val="center"/>
              <w:rPr>
                <w:rFonts w:hint="default" w:ascii="Times New Roman" w:hAnsi="Times New Roman" w:eastAsia="方正仿宋_GB2312" w:cs="Times New Roman"/>
                <w:color w:val="auto"/>
                <w:kern w:val="0"/>
                <w:sz w:val="24"/>
                <w:szCs w:val="24"/>
              </w:rPr>
            </w:pPr>
          </w:p>
        </w:tc>
      </w:tr>
      <w:tr w14:paraId="16A1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1608" w:type="dxa"/>
            <w:vAlign w:val="center"/>
          </w:tcPr>
          <w:p w14:paraId="66AB4F93">
            <w:pPr>
              <w:widowControl/>
              <w:jc w:val="center"/>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lang w:eastAsia="zh-CN"/>
              </w:rPr>
              <w:t>单位地址</w:t>
            </w:r>
          </w:p>
        </w:tc>
        <w:tc>
          <w:tcPr>
            <w:tcW w:w="7607" w:type="dxa"/>
            <w:gridSpan w:val="6"/>
            <w:vAlign w:val="center"/>
          </w:tcPr>
          <w:p w14:paraId="55622912">
            <w:pPr>
              <w:widowControl/>
              <w:jc w:val="center"/>
              <w:rPr>
                <w:rFonts w:hint="default" w:ascii="Times New Roman" w:hAnsi="Times New Roman" w:eastAsia="方正仿宋_GB2312" w:cs="Times New Roman"/>
                <w:color w:val="auto"/>
                <w:kern w:val="0"/>
                <w:sz w:val="24"/>
                <w:szCs w:val="24"/>
              </w:rPr>
            </w:pPr>
          </w:p>
        </w:tc>
      </w:tr>
      <w:tr w14:paraId="56FF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1608" w:type="dxa"/>
            <w:vAlign w:val="center"/>
          </w:tcPr>
          <w:p w14:paraId="34403988">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单位性质</w:t>
            </w:r>
          </w:p>
        </w:tc>
        <w:tc>
          <w:tcPr>
            <w:tcW w:w="7607" w:type="dxa"/>
            <w:gridSpan w:val="6"/>
            <w:vAlign w:val="center"/>
          </w:tcPr>
          <w:p w14:paraId="296CB865">
            <w:pPr>
              <w:widowControl/>
              <w:rPr>
                <w:rFonts w:hint="default" w:ascii="Times New Roman" w:hAnsi="Times New Roman" w:eastAsia="方正仿宋_GB2312" w:cs="Times New Roman"/>
                <w:color w:val="auto"/>
                <w:kern w:val="0"/>
                <w:sz w:val="24"/>
                <w:szCs w:val="24"/>
                <w:lang w:val="en-US" w:eastAsia="zh-CN"/>
              </w:rPr>
            </w:pPr>
            <w:r>
              <w:rPr>
                <w:rFonts w:hint="default" w:ascii="Times New Roman" w:hAnsi="Times New Roman" w:eastAsia="方正仿宋_GB2312" w:cs="Times New Roman"/>
                <w:color w:val="auto"/>
                <w:kern w:val="0"/>
                <w:sz w:val="24"/>
                <w:szCs w:val="24"/>
              </w:rPr>
              <w:sym w:font="Wingdings" w:char="00A8"/>
            </w:r>
            <w:r>
              <w:rPr>
                <w:rFonts w:hint="default" w:ascii="Times New Roman" w:hAnsi="Times New Roman" w:eastAsia="方正仿宋_GB2312" w:cs="Times New Roman"/>
                <w:color w:val="auto"/>
                <w:kern w:val="0"/>
                <w:sz w:val="24"/>
                <w:szCs w:val="24"/>
                <w:lang w:eastAsia="zh-CN"/>
              </w:rPr>
              <w:t>党政</w:t>
            </w:r>
            <w:r>
              <w:rPr>
                <w:rFonts w:hint="default" w:ascii="Times New Roman" w:hAnsi="Times New Roman" w:eastAsia="方正仿宋_GB2312" w:cs="Times New Roman"/>
                <w:color w:val="auto"/>
                <w:kern w:val="0"/>
                <w:sz w:val="24"/>
                <w:szCs w:val="24"/>
              </w:rPr>
              <w:t xml:space="preserve">机关    </w:t>
            </w:r>
            <w:r>
              <w:rPr>
                <w:rFonts w:hint="default" w:ascii="Times New Roman" w:hAnsi="Times New Roman" w:eastAsia="方正仿宋_GB2312" w:cs="Times New Roman"/>
                <w:color w:val="auto"/>
                <w:kern w:val="0"/>
                <w:sz w:val="24"/>
                <w:szCs w:val="24"/>
              </w:rPr>
              <w:sym w:font="Wingdings" w:char="00A8"/>
            </w:r>
            <w:r>
              <w:rPr>
                <w:rFonts w:hint="default" w:ascii="Times New Roman" w:hAnsi="Times New Roman" w:eastAsia="方正仿宋_GB2312" w:cs="Times New Roman"/>
                <w:color w:val="auto"/>
                <w:kern w:val="0"/>
                <w:sz w:val="24"/>
                <w:szCs w:val="24"/>
              </w:rPr>
              <w:t xml:space="preserve">事业单位    </w:t>
            </w:r>
            <w:r>
              <w:rPr>
                <w:rFonts w:hint="default" w:ascii="Times New Roman" w:hAnsi="Times New Roman" w:eastAsia="方正仿宋_GB2312" w:cs="Times New Roman"/>
                <w:color w:val="auto"/>
                <w:kern w:val="0"/>
                <w:sz w:val="24"/>
                <w:szCs w:val="24"/>
              </w:rPr>
              <w:sym w:font="Wingdings" w:char="F0A8"/>
            </w:r>
            <w:r>
              <w:rPr>
                <w:rFonts w:hint="default" w:ascii="Times New Roman" w:hAnsi="Times New Roman" w:eastAsia="方正仿宋_GB2312" w:cs="Times New Roman"/>
                <w:color w:val="auto"/>
                <w:kern w:val="0"/>
                <w:sz w:val="24"/>
                <w:szCs w:val="24"/>
              </w:rPr>
              <w:t>社会团体</w:t>
            </w:r>
            <w:r>
              <w:rPr>
                <w:rFonts w:hint="default" w:ascii="Times New Roman" w:hAnsi="Times New Roman" w:eastAsia="方正仿宋_GB2312" w:cs="Times New Roman"/>
                <w:color w:val="auto"/>
                <w:kern w:val="0"/>
                <w:sz w:val="24"/>
                <w:szCs w:val="24"/>
                <w:lang w:val="en-US" w:eastAsia="zh-CN"/>
              </w:rPr>
              <w:t xml:space="preserve">    </w:t>
            </w:r>
            <w:r>
              <w:rPr>
                <w:rFonts w:hint="default" w:ascii="Times New Roman" w:hAnsi="Times New Roman" w:eastAsia="方正仿宋_GB2312" w:cs="Times New Roman"/>
                <w:color w:val="auto"/>
                <w:kern w:val="0"/>
                <w:sz w:val="24"/>
                <w:szCs w:val="24"/>
              </w:rPr>
              <w:sym w:font="Wingdings" w:char="F0A8"/>
            </w:r>
            <w:r>
              <w:rPr>
                <w:rFonts w:hint="default" w:ascii="Times New Roman" w:hAnsi="Times New Roman" w:eastAsia="方正仿宋_GB2312" w:cs="Times New Roman"/>
                <w:color w:val="auto"/>
                <w:kern w:val="0"/>
                <w:sz w:val="24"/>
                <w:szCs w:val="24"/>
              </w:rPr>
              <w:t xml:space="preserve">国有企业    </w:t>
            </w:r>
            <w:r>
              <w:rPr>
                <w:rFonts w:hint="default" w:ascii="Times New Roman" w:hAnsi="Times New Roman" w:eastAsia="方正仿宋_GB2312" w:cs="Times New Roman"/>
                <w:color w:val="auto"/>
                <w:kern w:val="0"/>
                <w:sz w:val="24"/>
                <w:szCs w:val="24"/>
                <w:lang w:val="en-US" w:eastAsia="zh-CN"/>
              </w:rPr>
              <w:t xml:space="preserve">      </w:t>
            </w:r>
          </w:p>
          <w:p w14:paraId="369737D9">
            <w:pPr>
              <w:widowControl/>
              <w:rPr>
                <w:rFonts w:hint="default" w:ascii="Times New Roman" w:hAnsi="Times New Roman" w:eastAsia="方正仿宋_GB2312" w:cs="Times New Roman"/>
                <w:color w:val="auto"/>
                <w:kern w:val="0"/>
                <w:sz w:val="24"/>
                <w:szCs w:val="24"/>
              </w:rPr>
            </w:pPr>
            <w:r>
              <w:rPr>
                <w:rFonts w:hint="default" w:ascii="Times New Roman" w:hAnsi="Times New Roman" w:eastAsia="方正仿宋_GB2312" w:cs="Times New Roman"/>
                <w:color w:val="auto"/>
                <w:kern w:val="0"/>
                <w:sz w:val="24"/>
                <w:szCs w:val="24"/>
              </w:rPr>
              <w:sym w:font="Wingdings" w:char="00A8"/>
            </w:r>
            <w:r>
              <w:rPr>
                <w:rFonts w:hint="default" w:ascii="Times New Roman" w:hAnsi="Times New Roman" w:eastAsia="方正仿宋_GB2312" w:cs="Times New Roman"/>
                <w:color w:val="auto"/>
                <w:kern w:val="0"/>
                <w:sz w:val="24"/>
                <w:szCs w:val="24"/>
              </w:rPr>
              <w:t xml:space="preserve">民营企业   </w:t>
            </w:r>
            <w:r>
              <w:rPr>
                <w:rFonts w:hint="default" w:ascii="Times New Roman" w:hAnsi="Times New Roman" w:eastAsia="方正仿宋_GB2312" w:cs="Times New Roman"/>
                <w:color w:val="auto"/>
                <w:kern w:val="0"/>
                <w:sz w:val="24"/>
                <w:szCs w:val="24"/>
                <w:lang w:val="en-US" w:eastAsia="zh-CN"/>
              </w:rPr>
              <w:t xml:space="preserve"> </w:t>
            </w:r>
            <w:r>
              <w:rPr>
                <w:rFonts w:hint="default" w:ascii="Times New Roman" w:hAnsi="Times New Roman" w:eastAsia="方正仿宋_GB2312" w:cs="Times New Roman"/>
                <w:color w:val="auto"/>
                <w:kern w:val="0"/>
                <w:sz w:val="24"/>
                <w:szCs w:val="24"/>
              </w:rPr>
              <w:sym w:font="Wingdings" w:char="F0A8"/>
            </w:r>
            <w:r>
              <w:rPr>
                <w:rFonts w:hint="default" w:ascii="Times New Roman" w:hAnsi="Times New Roman" w:eastAsia="方正仿宋_GB2312" w:cs="Times New Roman"/>
                <w:color w:val="auto"/>
                <w:kern w:val="0"/>
                <w:sz w:val="24"/>
                <w:szCs w:val="24"/>
              </w:rPr>
              <w:t>外资企业</w:t>
            </w:r>
            <w:r>
              <w:rPr>
                <w:rFonts w:hint="default" w:ascii="Times New Roman" w:hAnsi="Times New Roman" w:eastAsia="方正仿宋_GB2312" w:cs="Times New Roman"/>
                <w:color w:val="auto"/>
                <w:kern w:val="0"/>
                <w:sz w:val="24"/>
                <w:szCs w:val="24"/>
                <w:lang w:val="en-US" w:eastAsia="zh-CN"/>
              </w:rPr>
              <w:t xml:space="preserve">    </w:t>
            </w:r>
            <w:r>
              <w:rPr>
                <w:rFonts w:hint="default" w:ascii="Times New Roman" w:hAnsi="Times New Roman" w:eastAsia="方正仿宋_GB2312" w:cs="Times New Roman"/>
                <w:color w:val="auto"/>
                <w:kern w:val="0"/>
                <w:sz w:val="24"/>
                <w:szCs w:val="24"/>
              </w:rPr>
              <w:sym w:font="Wingdings" w:char="00A8"/>
            </w:r>
            <w:r>
              <w:rPr>
                <w:rFonts w:hint="default" w:ascii="Times New Roman" w:hAnsi="Times New Roman" w:eastAsia="方正仿宋_GB2312" w:cs="Times New Roman"/>
                <w:color w:val="auto"/>
                <w:kern w:val="0"/>
                <w:sz w:val="24"/>
                <w:szCs w:val="24"/>
              </w:rPr>
              <w:t>其他（请注明）</w:t>
            </w:r>
            <w:r>
              <w:rPr>
                <w:rFonts w:hint="eastAsia" w:ascii="Times New Roman" w:hAnsi="Times New Roman" w:eastAsia="黑体" w:cs="Times New Roman"/>
                <w:color w:val="auto"/>
                <w:szCs w:val="21"/>
                <w:u w:val="single"/>
                <w:lang w:val="en-US" w:eastAsia="zh-CN" w:bidi="ar"/>
              </w:rPr>
              <w:t xml:space="preserve">                </w:t>
            </w:r>
            <w:r>
              <w:rPr>
                <w:rFonts w:hint="default" w:ascii="Times New Roman" w:hAnsi="Times New Roman" w:eastAsia="黑体" w:cs="Times New Roman"/>
                <w:color w:val="auto"/>
                <w:szCs w:val="21"/>
                <w:u w:val="none"/>
                <w:lang w:val="en-US" w:eastAsia="zh-CN" w:bidi="ar"/>
              </w:rPr>
              <w:t xml:space="preserve">      </w:t>
            </w:r>
          </w:p>
        </w:tc>
      </w:tr>
      <w:tr w14:paraId="2A34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jc w:val="center"/>
        </w:trPr>
        <w:tc>
          <w:tcPr>
            <w:tcW w:w="1608" w:type="dxa"/>
            <w:vMerge w:val="restart"/>
            <w:vAlign w:val="center"/>
          </w:tcPr>
          <w:p w14:paraId="45145F4C">
            <w:pPr>
              <w:widowControl/>
              <w:jc w:val="center"/>
              <w:rPr>
                <w:rFonts w:hint="default" w:ascii="Times New Roman" w:hAnsi="Times New Roman" w:eastAsia="黑体" w:cs="Times New Roman"/>
                <w:color w:val="auto"/>
                <w:kern w:val="0"/>
                <w:sz w:val="24"/>
                <w:szCs w:val="24"/>
                <w:lang w:eastAsia="zh-CN"/>
              </w:rPr>
            </w:pPr>
            <w:r>
              <w:rPr>
                <w:rFonts w:hint="eastAsia" w:ascii="Times New Roman" w:hAnsi="Times New Roman" w:eastAsia="黑体" w:cs="Times New Roman"/>
                <w:color w:val="auto"/>
                <w:sz w:val="24"/>
                <w:szCs w:val="24"/>
                <w:lang w:val="en-US" w:eastAsia="zh-CN"/>
              </w:rPr>
              <w:t>申报人员</w:t>
            </w:r>
          </w:p>
        </w:tc>
        <w:tc>
          <w:tcPr>
            <w:tcW w:w="1420" w:type="dxa"/>
            <w:vAlign w:val="center"/>
          </w:tcPr>
          <w:p w14:paraId="1CABFE3A">
            <w:pPr>
              <w:widowControl/>
              <w:jc w:val="center"/>
              <w:rPr>
                <w:rFonts w:hint="default" w:ascii="Times New Roman" w:hAnsi="Times New Roman" w:eastAsia="方正仿宋_GB2312" w:cs="Times New Roman"/>
                <w:color w:val="auto"/>
                <w:kern w:val="0"/>
                <w:sz w:val="24"/>
                <w:szCs w:val="24"/>
                <w:lang w:eastAsia="zh-CN"/>
              </w:rPr>
            </w:pPr>
            <w:r>
              <w:rPr>
                <w:rFonts w:hint="default" w:ascii="Times New Roman" w:hAnsi="Times New Roman" w:eastAsia="方正仿宋_GB2312" w:cs="Times New Roman"/>
                <w:color w:val="auto"/>
                <w:kern w:val="0"/>
                <w:sz w:val="24"/>
                <w:szCs w:val="24"/>
                <w:lang w:eastAsia="zh-CN"/>
              </w:rPr>
              <w:t>负责人姓名</w:t>
            </w:r>
          </w:p>
        </w:tc>
        <w:tc>
          <w:tcPr>
            <w:tcW w:w="1269" w:type="dxa"/>
            <w:vAlign w:val="center"/>
          </w:tcPr>
          <w:p w14:paraId="65893FCF">
            <w:pPr>
              <w:widowControl/>
              <w:jc w:val="center"/>
              <w:rPr>
                <w:rFonts w:hint="default" w:ascii="Times New Roman" w:hAnsi="Times New Roman" w:eastAsia="方正仿宋_GB2312" w:cs="Times New Roman"/>
                <w:color w:val="auto"/>
                <w:kern w:val="0"/>
                <w:sz w:val="24"/>
                <w:szCs w:val="24"/>
              </w:rPr>
            </w:pPr>
          </w:p>
        </w:tc>
        <w:tc>
          <w:tcPr>
            <w:tcW w:w="750" w:type="dxa"/>
            <w:vAlign w:val="center"/>
          </w:tcPr>
          <w:p w14:paraId="4E541E73">
            <w:pPr>
              <w:widowControl/>
              <w:jc w:val="center"/>
              <w:rPr>
                <w:rFonts w:hint="default" w:ascii="Times New Roman" w:hAnsi="Times New Roman" w:eastAsia="方正仿宋_GB2312" w:cs="Times New Roman"/>
                <w:color w:val="auto"/>
                <w:kern w:val="0"/>
                <w:sz w:val="24"/>
                <w:szCs w:val="24"/>
              </w:rPr>
            </w:pPr>
            <w:r>
              <w:rPr>
                <w:rFonts w:hint="default" w:ascii="Times New Roman" w:hAnsi="Times New Roman" w:eastAsia="方正仿宋_GB2312" w:cs="Times New Roman"/>
                <w:color w:val="auto"/>
                <w:kern w:val="0"/>
                <w:sz w:val="24"/>
                <w:szCs w:val="24"/>
              </w:rPr>
              <w:t>职务</w:t>
            </w:r>
          </w:p>
        </w:tc>
        <w:tc>
          <w:tcPr>
            <w:tcW w:w="1858" w:type="dxa"/>
            <w:vAlign w:val="center"/>
          </w:tcPr>
          <w:p w14:paraId="4A87ACF0">
            <w:pPr>
              <w:widowControl/>
              <w:jc w:val="center"/>
              <w:rPr>
                <w:rFonts w:hint="default" w:ascii="Times New Roman" w:hAnsi="Times New Roman" w:eastAsia="方正仿宋_GB2312" w:cs="Times New Roman"/>
                <w:color w:val="auto"/>
                <w:kern w:val="0"/>
                <w:sz w:val="24"/>
                <w:szCs w:val="24"/>
              </w:rPr>
            </w:pPr>
          </w:p>
        </w:tc>
        <w:tc>
          <w:tcPr>
            <w:tcW w:w="796" w:type="dxa"/>
            <w:vAlign w:val="center"/>
          </w:tcPr>
          <w:p w14:paraId="4D6D0637">
            <w:pPr>
              <w:widowControl/>
              <w:jc w:val="center"/>
              <w:rPr>
                <w:rFonts w:hint="default" w:ascii="Times New Roman" w:hAnsi="Times New Roman" w:eastAsia="方正仿宋_GB2312" w:cs="Times New Roman"/>
                <w:color w:val="auto"/>
                <w:kern w:val="0"/>
                <w:sz w:val="24"/>
                <w:szCs w:val="24"/>
                <w:lang w:eastAsia="zh-CN"/>
              </w:rPr>
            </w:pPr>
            <w:r>
              <w:rPr>
                <w:rFonts w:hint="default" w:ascii="Times New Roman" w:hAnsi="Times New Roman" w:eastAsia="方正仿宋_GB2312" w:cs="Times New Roman"/>
                <w:color w:val="auto"/>
                <w:kern w:val="0"/>
                <w:sz w:val="24"/>
                <w:szCs w:val="24"/>
                <w:lang w:eastAsia="zh-CN"/>
              </w:rPr>
              <w:t>电话</w:t>
            </w:r>
          </w:p>
        </w:tc>
        <w:tc>
          <w:tcPr>
            <w:tcW w:w="1514" w:type="dxa"/>
            <w:vAlign w:val="center"/>
          </w:tcPr>
          <w:p w14:paraId="29DF314D">
            <w:pPr>
              <w:widowControl/>
              <w:jc w:val="center"/>
              <w:rPr>
                <w:rFonts w:hint="default" w:ascii="Times New Roman" w:hAnsi="Times New Roman" w:eastAsia="方正仿宋_GB2312" w:cs="Times New Roman"/>
                <w:color w:val="auto"/>
                <w:kern w:val="0"/>
                <w:sz w:val="24"/>
                <w:szCs w:val="24"/>
              </w:rPr>
            </w:pPr>
          </w:p>
        </w:tc>
      </w:tr>
      <w:tr w14:paraId="7C9A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608" w:type="dxa"/>
            <w:vMerge w:val="continue"/>
            <w:vAlign w:val="center"/>
          </w:tcPr>
          <w:p w14:paraId="6350BE4B">
            <w:pPr>
              <w:widowControl/>
              <w:jc w:val="center"/>
              <w:rPr>
                <w:rFonts w:hint="default" w:ascii="Times New Roman" w:hAnsi="Times New Roman" w:eastAsia="黑体" w:cs="Times New Roman"/>
                <w:color w:val="auto"/>
                <w:sz w:val="24"/>
                <w:szCs w:val="24"/>
              </w:rPr>
            </w:pPr>
          </w:p>
        </w:tc>
        <w:tc>
          <w:tcPr>
            <w:tcW w:w="1420" w:type="dxa"/>
            <w:vAlign w:val="center"/>
          </w:tcPr>
          <w:p w14:paraId="275F2848">
            <w:pPr>
              <w:widowControl/>
              <w:jc w:val="center"/>
              <w:rPr>
                <w:rFonts w:hint="default" w:ascii="Times New Roman" w:hAnsi="Times New Roman" w:eastAsia="方正仿宋_GB2312" w:cs="Times New Roman"/>
                <w:color w:val="auto"/>
                <w:kern w:val="0"/>
                <w:sz w:val="24"/>
                <w:szCs w:val="24"/>
                <w:lang w:eastAsia="zh-CN"/>
              </w:rPr>
            </w:pPr>
            <w:r>
              <w:rPr>
                <w:rFonts w:hint="eastAsia" w:ascii="Times New Roman" w:hAnsi="Times New Roman" w:eastAsia="方正仿宋_GB2312" w:cs="Times New Roman"/>
                <w:color w:val="auto"/>
                <w:kern w:val="0"/>
                <w:sz w:val="24"/>
                <w:szCs w:val="24"/>
                <w:lang w:val="en-US" w:eastAsia="zh-CN"/>
              </w:rPr>
              <w:t>联系</w:t>
            </w:r>
            <w:r>
              <w:rPr>
                <w:rFonts w:hint="default" w:ascii="Times New Roman" w:hAnsi="Times New Roman" w:eastAsia="方正仿宋_GB2312" w:cs="Times New Roman"/>
                <w:color w:val="auto"/>
                <w:kern w:val="0"/>
                <w:sz w:val="24"/>
                <w:szCs w:val="24"/>
                <w:lang w:eastAsia="zh-CN"/>
              </w:rPr>
              <w:t>人姓名</w:t>
            </w:r>
          </w:p>
        </w:tc>
        <w:tc>
          <w:tcPr>
            <w:tcW w:w="1269" w:type="dxa"/>
            <w:vAlign w:val="center"/>
          </w:tcPr>
          <w:p w14:paraId="448BDA31">
            <w:pPr>
              <w:widowControl/>
              <w:jc w:val="center"/>
              <w:rPr>
                <w:rFonts w:hint="default" w:ascii="Times New Roman" w:hAnsi="Times New Roman" w:eastAsia="方正仿宋_GB2312" w:cs="Times New Roman"/>
                <w:color w:val="auto"/>
                <w:kern w:val="0"/>
                <w:sz w:val="24"/>
                <w:szCs w:val="24"/>
              </w:rPr>
            </w:pPr>
          </w:p>
        </w:tc>
        <w:tc>
          <w:tcPr>
            <w:tcW w:w="750" w:type="dxa"/>
            <w:vAlign w:val="center"/>
          </w:tcPr>
          <w:p w14:paraId="22606D9F">
            <w:pPr>
              <w:widowControl/>
              <w:jc w:val="center"/>
              <w:rPr>
                <w:rFonts w:hint="default" w:ascii="Times New Roman" w:hAnsi="Times New Roman" w:eastAsia="方正仿宋_GB2312" w:cs="Times New Roman"/>
                <w:color w:val="auto"/>
                <w:kern w:val="0"/>
                <w:sz w:val="24"/>
                <w:szCs w:val="24"/>
                <w:lang w:eastAsia="zh-CN"/>
              </w:rPr>
            </w:pPr>
            <w:r>
              <w:rPr>
                <w:rFonts w:hint="default" w:ascii="Times New Roman" w:hAnsi="Times New Roman" w:eastAsia="方正仿宋_GB2312" w:cs="Times New Roman"/>
                <w:color w:val="auto"/>
                <w:kern w:val="0"/>
                <w:sz w:val="24"/>
                <w:szCs w:val="24"/>
                <w:lang w:eastAsia="zh-CN"/>
              </w:rPr>
              <w:t>职务</w:t>
            </w:r>
          </w:p>
        </w:tc>
        <w:tc>
          <w:tcPr>
            <w:tcW w:w="1858" w:type="dxa"/>
            <w:vAlign w:val="center"/>
          </w:tcPr>
          <w:p w14:paraId="232A7483">
            <w:pPr>
              <w:widowControl/>
              <w:jc w:val="center"/>
              <w:rPr>
                <w:rFonts w:hint="default" w:ascii="Times New Roman" w:hAnsi="Times New Roman" w:eastAsia="方正仿宋_GB2312" w:cs="Times New Roman"/>
                <w:color w:val="auto"/>
                <w:kern w:val="0"/>
                <w:sz w:val="24"/>
                <w:szCs w:val="24"/>
              </w:rPr>
            </w:pPr>
          </w:p>
        </w:tc>
        <w:tc>
          <w:tcPr>
            <w:tcW w:w="796" w:type="dxa"/>
            <w:vAlign w:val="center"/>
          </w:tcPr>
          <w:p w14:paraId="7C1E44D4">
            <w:pPr>
              <w:widowControl/>
              <w:jc w:val="center"/>
              <w:rPr>
                <w:rFonts w:hint="default" w:ascii="Times New Roman" w:hAnsi="Times New Roman" w:eastAsia="方正仿宋_GB2312" w:cs="Times New Roman"/>
                <w:color w:val="auto"/>
                <w:kern w:val="0"/>
                <w:sz w:val="24"/>
                <w:szCs w:val="24"/>
                <w:lang w:eastAsia="zh-CN"/>
              </w:rPr>
            </w:pPr>
            <w:r>
              <w:rPr>
                <w:rFonts w:hint="default" w:ascii="Times New Roman" w:hAnsi="Times New Roman" w:eastAsia="方正仿宋_GB2312" w:cs="Times New Roman"/>
                <w:color w:val="auto"/>
                <w:kern w:val="0"/>
                <w:sz w:val="24"/>
                <w:szCs w:val="24"/>
                <w:lang w:eastAsia="zh-CN"/>
              </w:rPr>
              <w:t>电话</w:t>
            </w:r>
          </w:p>
        </w:tc>
        <w:tc>
          <w:tcPr>
            <w:tcW w:w="1514" w:type="dxa"/>
            <w:vAlign w:val="center"/>
          </w:tcPr>
          <w:p w14:paraId="0C3A9D65">
            <w:pPr>
              <w:widowControl/>
              <w:jc w:val="center"/>
              <w:rPr>
                <w:rFonts w:hint="default" w:ascii="Times New Roman" w:hAnsi="Times New Roman" w:eastAsia="方正仿宋_GB2312" w:cs="Times New Roman"/>
                <w:color w:val="auto"/>
                <w:kern w:val="0"/>
                <w:sz w:val="24"/>
                <w:szCs w:val="24"/>
              </w:rPr>
            </w:pPr>
          </w:p>
        </w:tc>
      </w:tr>
      <w:tr w14:paraId="78CA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1608" w:type="dxa"/>
            <w:vAlign w:val="center"/>
          </w:tcPr>
          <w:p w14:paraId="46F6265A">
            <w:pPr>
              <w:widowControl/>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kern w:val="0"/>
                <w:sz w:val="24"/>
                <w:szCs w:val="24"/>
                <w:lang w:val="en-US" w:eastAsia="zh-CN"/>
              </w:rPr>
              <w:t>建设</w:t>
            </w:r>
            <w:r>
              <w:rPr>
                <w:rFonts w:hint="default" w:ascii="Times New Roman" w:hAnsi="Times New Roman" w:eastAsia="黑体" w:cs="Times New Roman"/>
                <w:color w:val="auto"/>
                <w:kern w:val="0"/>
                <w:sz w:val="24"/>
                <w:szCs w:val="24"/>
                <w:lang w:eastAsia="zh-CN"/>
              </w:rPr>
              <w:t>资金来源及组成</w:t>
            </w:r>
          </w:p>
        </w:tc>
        <w:tc>
          <w:tcPr>
            <w:tcW w:w="7607" w:type="dxa"/>
            <w:gridSpan w:val="6"/>
            <w:vAlign w:val="center"/>
          </w:tcPr>
          <w:p w14:paraId="5A3A5C8E">
            <w:pPr>
              <w:widowControl/>
              <w:jc w:val="center"/>
              <w:rPr>
                <w:rFonts w:hint="default" w:ascii="Times New Roman" w:hAnsi="Times New Roman" w:eastAsia="方正仿宋_GB2312" w:cs="Times New Roman"/>
                <w:color w:val="auto"/>
                <w:kern w:val="0"/>
                <w:sz w:val="24"/>
                <w:szCs w:val="24"/>
              </w:rPr>
            </w:pPr>
            <w:r>
              <w:rPr>
                <w:rFonts w:hint="default" w:ascii="Times New Roman" w:hAnsi="Times New Roman" w:eastAsia="方正仿宋_GB2312" w:cs="Times New Roman"/>
                <w:color w:val="auto"/>
                <w:kern w:val="0"/>
                <w:sz w:val="24"/>
                <w:szCs w:val="24"/>
                <w:lang w:eastAsia="zh-CN"/>
              </w:rPr>
              <w:t>（自筹、财政资金或其他，请详细介绍。研发资金组成，包括开发费用、测试费用、人工费用、软件及设备采购费用、材料费用、制造费用）</w:t>
            </w:r>
          </w:p>
        </w:tc>
      </w:tr>
      <w:tr w14:paraId="161B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9" w:hRule="atLeast"/>
          <w:jc w:val="center"/>
        </w:trPr>
        <w:tc>
          <w:tcPr>
            <w:tcW w:w="1608" w:type="dxa"/>
            <w:shd w:val="clear" w:color="auto" w:fill="auto"/>
            <w:vAlign w:val="center"/>
          </w:tcPr>
          <w:p w14:paraId="1F758211">
            <w:pPr>
              <w:autoSpaceDE w:val="0"/>
              <w:autoSpaceDN w:val="0"/>
              <w:adjustRightInd w:val="0"/>
              <w:snapToGrid w:val="0"/>
              <w:spacing w:line="300" w:lineRule="exact"/>
              <w:jc w:val="center"/>
              <w:textAlignment w:val="baseline"/>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pacing w:val="2"/>
                <w:sz w:val="24"/>
                <w:highlight w:val="none"/>
              </w:rPr>
              <w:t>单位</w:t>
            </w:r>
            <w:r>
              <w:rPr>
                <w:rFonts w:hint="default" w:ascii="Times New Roman" w:hAnsi="Times New Roman" w:eastAsia="黑体" w:cs="Times New Roman"/>
                <w:color w:val="auto"/>
                <w:spacing w:val="3"/>
                <w:sz w:val="24"/>
                <w:highlight w:val="none"/>
              </w:rPr>
              <w:t>情况介绍</w:t>
            </w:r>
          </w:p>
        </w:tc>
        <w:tc>
          <w:tcPr>
            <w:tcW w:w="7607" w:type="dxa"/>
            <w:gridSpan w:val="6"/>
            <w:shd w:val="clear" w:color="auto" w:fill="auto"/>
            <w:vAlign w:val="center"/>
          </w:tcPr>
          <w:p w14:paraId="596BDE0B">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方正仿宋_GB2312" w:cs="Times New Roman"/>
                <w:color w:val="auto"/>
                <w:spacing w:val="7"/>
                <w:kern w:val="2"/>
                <w:sz w:val="24"/>
                <w:szCs w:val="22"/>
                <w:highlight w:val="none"/>
                <w:lang w:val="en-US" w:eastAsia="zh-CN" w:bidi="ar-SA"/>
              </w:rPr>
            </w:pPr>
            <w:r>
              <w:rPr>
                <w:rFonts w:hint="default" w:ascii="Times New Roman" w:hAnsi="Times New Roman" w:eastAsia="方正仿宋_GB2312" w:cs="Times New Roman"/>
                <w:color w:val="auto"/>
                <w:spacing w:val="3"/>
                <w:sz w:val="24"/>
                <w:highlight w:val="none"/>
                <w:lang w:eastAsia="zh-CN"/>
              </w:rPr>
              <w:t>（</w:t>
            </w:r>
            <w:r>
              <w:rPr>
                <w:rFonts w:hint="default" w:ascii="Times New Roman" w:hAnsi="Times New Roman" w:eastAsia="方正仿宋_GB2312" w:cs="Times New Roman"/>
                <w:color w:val="auto"/>
                <w:spacing w:val="3"/>
                <w:sz w:val="24"/>
                <w:highlight w:val="none"/>
              </w:rPr>
              <w:t>包括</w:t>
            </w:r>
            <w:r>
              <w:rPr>
                <w:rFonts w:hint="eastAsia" w:ascii="Times New Roman" w:hAnsi="Times New Roman" w:eastAsia="方正仿宋_GB2312" w:cs="Times New Roman"/>
                <w:color w:val="auto"/>
                <w:spacing w:val="3"/>
                <w:sz w:val="24"/>
                <w:highlight w:val="none"/>
                <w:lang w:val="en-US" w:eastAsia="zh-CN"/>
              </w:rPr>
              <w:t>单位</w:t>
            </w:r>
            <w:r>
              <w:rPr>
                <w:rFonts w:hint="default" w:ascii="Times New Roman" w:hAnsi="Times New Roman" w:eastAsia="方正仿宋_GB2312" w:cs="Times New Roman"/>
                <w:color w:val="auto"/>
                <w:spacing w:val="3"/>
                <w:sz w:val="24"/>
                <w:highlight w:val="none"/>
              </w:rPr>
              <w:t>基本情况、</w:t>
            </w:r>
            <w:r>
              <w:rPr>
                <w:rFonts w:hint="default" w:ascii="Times New Roman" w:hAnsi="Times New Roman" w:eastAsia="方正仿宋_GB2312" w:cs="Times New Roman"/>
                <w:color w:val="auto"/>
                <w:spacing w:val="3"/>
                <w:sz w:val="24"/>
                <w:highlight w:val="none"/>
                <w:lang w:eastAsia="zh-CN"/>
              </w:rPr>
              <w:t>主营业务及产品、核心优势、</w:t>
            </w:r>
            <w:r>
              <w:rPr>
                <w:rFonts w:hint="default" w:ascii="Times New Roman" w:hAnsi="Times New Roman" w:eastAsia="方正仿宋_GB2312" w:cs="Times New Roman"/>
                <w:color w:val="auto"/>
                <w:spacing w:val="3"/>
                <w:sz w:val="24"/>
                <w:highlight w:val="none"/>
              </w:rPr>
              <w:t>研发</w:t>
            </w:r>
            <w:r>
              <w:rPr>
                <w:rFonts w:hint="default" w:ascii="Times New Roman" w:hAnsi="Times New Roman" w:eastAsia="方正仿宋_GB2312" w:cs="Times New Roman"/>
                <w:color w:val="auto"/>
                <w:spacing w:val="3"/>
                <w:sz w:val="24"/>
                <w:highlight w:val="none"/>
                <w:lang w:eastAsia="zh-CN"/>
              </w:rPr>
              <w:t>团队</w:t>
            </w:r>
            <w:r>
              <w:rPr>
                <w:rFonts w:hint="default" w:ascii="Times New Roman" w:hAnsi="Times New Roman" w:eastAsia="方正仿宋_GB2312" w:cs="Times New Roman"/>
                <w:color w:val="auto"/>
                <w:spacing w:val="3"/>
                <w:sz w:val="24"/>
                <w:highlight w:val="none"/>
              </w:rPr>
              <w:t>等</w:t>
            </w:r>
            <w:r>
              <w:rPr>
                <w:rFonts w:hint="default" w:ascii="Times New Roman" w:hAnsi="Times New Roman" w:eastAsia="方正仿宋_GB2312" w:cs="Times New Roman"/>
                <w:color w:val="auto"/>
                <w:spacing w:val="3"/>
                <w:sz w:val="24"/>
                <w:highlight w:val="none"/>
                <w:lang w:eastAsia="zh-CN"/>
              </w:rPr>
              <w:t>）</w:t>
            </w:r>
          </w:p>
        </w:tc>
      </w:tr>
      <w:tr w14:paraId="3AC8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7" w:hRule="atLeast"/>
          <w:jc w:val="center"/>
        </w:trPr>
        <w:tc>
          <w:tcPr>
            <w:tcW w:w="1608" w:type="dxa"/>
            <w:shd w:val="clear" w:color="auto" w:fill="auto"/>
            <w:vAlign w:val="center"/>
          </w:tcPr>
          <w:p w14:paraId="066AED86">
            <w:pPr>
              <w:autoSpaceDE w:val="0"/>
              <w:autoSpaceDN w:val="0"/>
              <w:adjustRightInd w:val="0"/>
              <w:snapToGrid w:val="0"/>
              <w:spacing w:line="300" w:lineRule="exact"/>
              <w:jc w:val="center"/>
              <w:textAlignment w:val="baseline"/>
              <w:rPr>
                <w:rFonts w:hint="default" w:ascii="Times New Roman" w:hAnsi="Times New Roman" w:eastAsia="黑体" w:cs="Times New Roman"/>
                <w:color w:val="auto"/>
                <w:spacing w:val="2"/>
                <w:sz w:val="24"/>
                <w:highlight w:val="none"/>
                <w:lang w:eastAsia="zh-CN"/>
              </w:rPr>
            </w:pPr>
            <w:r>
              <w:rPr>
                <w:rFonts w:hint="default" w:ascii="Times New Roman" w:hAnsi="Times New Roman" w:eastAsia="黑体" w:cs="Times New Roman"/>
                <w:color w:val="auto"/>
                <w:spacing w:val="2"/>
                <w:sz w:val="24"/>
                <w:highlight w:val="none"/>
                <w:lang w:eastAsia="zh-CN"/>
              </w:rPr>
              <w:t>联合单位</w:t>
            </w:r>
            <w:r>
              <w:rPr>
                <w:rFonts w:hint="default" w:ascii="Times New Roman" w:hAnsi="Times New Roman" w:eastAsia="黑体" w:cs="Times New Roman"/>
                <w:color w:val="auto"/>
                <w:spacing w:val="3"/>
                <w:sz w:val="24"/>
                <w:highlight w:val="none"/>
              </w:rPr>
              <w:t>情况介绍</w:t>
            </w:r>
            <w:r>
              <w:rPr>
                <w:rFonts w:hint="default" w:ascii="Times New Roman" w:hAnsi="Times New Roman" w:eastAsia="黑体" w:cs="Times New Roman"/>
                <w:color w:val="auto"/>
                <w:spacing w:val="3"/>
                <w:sz w:val="24"/>
                <w:highlight w:val="none"/>
                <w:lang w:eastAsia="zh-CN"/>
              </w:rPr>
              <w:t>（如有）</w:t>
            </w:r>
          </w:p>
        </w:tc>
        <w:tc>
          <w:tcPr>
            <w:tcW w:w="7607" w:type="dxa"/>
            <w:gridSpan w:val="6"/>
            <w:shd w:val="clear" w:color="auto" w:fill="auto"/>
            <w:vAlign w:val="center"/>
          </w:tcPr>
          <w:p w14:paraId="1C47DA85">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方正仿宋_GB2312" w:cs="Times New Roman"/>
                <w:color w:val="auto"/>
                <w:spacing w:val="3"/>
                <w:sz w:val="24"/>
                <w:highlight w:val="none"/>
                <w:lang w:eastAsia="zh-CN"/>
              </w:rPr>
            </w:pPr>
            <w:r>
              <w:rPr>
                <w:rFonts w:hint="default" w:ascii="Times New Roman" w:hAnsi="Times New Roman" w:eastAsia="方正仿宋_GB2312" w:cs="Times New Roman"/>
                <w:color w:val="auto"/>
                <w:spacing w:val="3"/>
                <w:sz w:val="24"/>
                <w:highlight w:val="none"/>
                <w:lang w:eastAsia="zh-CN"/>
              </w:rPr>
              <w:t>（简要介绍联合单位</w:t>
            </w:r>
            <w:r>
              <w:rPr>
                <w:rFonts w:hint="eastAsia" w:ascii="Times New Roman" w:hAnsi="Times New Roman" w:eastAsia="方正仿宋_GB2312" w:cs="Times New Roman"/>
                <w:color w:val="auto"/>
                <w:spacing w:val="3"/>
                <w:sz w:val="24"/>
                <w:highlight w:val="none"/>
                <w:lang w:val="en-US" w:eastAsia="zh-CN"/>
              </w:rPr>
              <w:t>在数据集建设中的</w:t>
            </w:r>
            <w:r>
              <w:rPr>
                <w:rFonts w:hint="default" w:ascii="Times New Roman" w:hAnsi="Times New Roman" w:eastAsia="方正仿宋_GB2312" w:cs="Times New Roman"/>
                <w:color w:val="auto"/>
                <w:spacing w:val="3"/>
                <w:sz w:val="24"/>
                <w:highlight w:val="none"/>
                <w:lang w:eastAsia="zh-CN"/>
              </w:rPr>
              <w:t>主要支撑作用等）</w:t>
            </w:r>
          </w:p>
        </w:tc>
      </w:tr>
    </w:tbl>
    <w:p w14:paraId="2AD7CF56">
      <w:pPr>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br w:type="page"/>
      </w:r>
    </w:p>
    <w:p w14:paraId="27CBA9FC">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eastAsia="zh-CN"/>
        </w:rPr>
        <w:t>二</w:t>
      </w:r>
      <w:r>
        <w:rPr>
          <w:rFonts w:hint="default" w:ascii="Times New Roman" w:hAnsi="Times New Roman" w:eastAsia="黑体" w:cs="Times New Roman"/>
          <w:bCs/>
          <w:color w:val="auto"/>
          <w:sz w:val="32"/>
          <w:szCs w:val="32"/>
        </w:rPr>
        <w:t>、</w:t>
      </w:r>
      <w:r>
        <w:rPr>
          <w:rFonts w:hint="default" w:ascii="Times New Roman" w:hAnsi="Times New Roman" w:eastAsia="黑体" w:cs="Times New Roman"/>
          <w:bCs/>
          <w:color w:val="auto"/>
          <w:sz w:val="32"/>
          <w:szCs w:val="32"/>
          <w:lang w:val="en-US" w:eastAsia="zh-CN"/>
        </w:rPr>
        <w:t>高质量数据集</w:t>
      </w:r>
      <w:r>
        <w:rPr>
          <w:rFonts w:hint="default" w:ascii="Times New Roman" w:hAnsi="Times New Roman" w:eastAsia="黑体" w:cs="Times New Roman"/>
          <w:bCs/>
          <w:color w:val="auto"/>
          <w:sz w:val="32"/>
          <w:szCs w:val="32"/>
        </w:rPr>
        <w:t>基本情况</w:t>
      </w:r>
    </w:p>
    <w:tbl>
      <w:tblPr>
        <w:tblStyle w:val="5"/>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2259"/>
        <w:gridCol w:w="115"/>
        <w:gridCol w:w="4164"/>
        <w:gridCol w:w="1999"/>
      </w:tblGrid>
      <w:tr w14:paraId="61DD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386" w:type="dxa"/>
            <w:vMerge w:val="restart"/>
            <w:tcBorders>
              <w:top w:val="single" w:color="auto" w:sz="4" w:space="0"/>
              <w:left w:val="single" w:color="auto" w:sz="4" w:space="0"/>
              <w:right w:val="single" w:color="auto" w:sz="4" w:space="0"/>
            </w:tcBorders>
            <w:vAlign w:val="center"/>
          </w:tcPr>
          <w:p w14:paraId="620D4145">
            <w:pPr>
              <w:widowControl/>
              <w:snapToGrid/>
              <w:spacing w:line="240" w:lineRule="auto"/>
              <w:ind w:firstLine="0" w:firstLineChars="0"/>
              <w:jc w:val="center"/>
              <w:rPr>
                <w:rFonts w:hint="eastAsia"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auto"/>
                <w:kern w:val="0"/>
                <w:sz w:val="24"/>
                <w:szCs w:val="24"/>
                <w:lang w:val="en-US" w:eastAsia="zh-CN"/>
              </w:rPr>
              <w:t>“案例1”</w:t>
            </w:r>
          </w:p>
          <w:p w14:paraId="7D4EEB61">
            <w:pPr>
              <w:widowControl/>
              <w:snapToGrid/>
              <w:spacing w:line="240" w:lineRule="auto"/>
              <w:ind w:firstLine="0" w:firstLineChars="0"/>
              <w:jc w:val="center"/>
              <w:rPr>
                <w:rFonts w:hint="eastAsia" w:ascii="宋体" w:hAnsi="宋体" w:eastAsia="宋体" w:cs="宋体"/>
                <w:color w:val="auto"/>
                <w:sz w:val="21"/>
                <w:szCs w:val="21"/>
                <w:highlight w:val="none"/>
              </w:rPr>
            </w:pPr>
            <w:r>
              <w:rPr>
                <w:rFonts w:hint="eastAsia" w:ascii="Times New Roman" w:hAnsi="Times New Roman" w:eastAsia="黑体" w:cs="Times New Roman"/>
                <w:color w:val="auto"/>
                <w:kern w:val="0"/>
                <w:sz w:val="24"/>
                <w:szCs w:val="24"/>
                <w:lang w:val="en-US" w:eastAsia="zh-CN"/>
              </w:rPr>
              <w:t>简要信息</w:t>
            </w:r>
          </w:p>
        </w:tc>
        <w:tc>
          <w:tcPr>
            <w:tcW w:w="2259" w:type="dxa"/>
            <w:tcBorders>
              <w:top w:val="single" w:color="auto" w:sz="4" w:space="0"/>
              <w:left w:val="single" w:color="auto" w:sz="4" w:space="0"/>
              <w:right w:val="single" w:color="auto" w:sz="4" w:space="0"/>
            </w:tcBorders>
            <w:vAlign w:val="center"/>
          </w:tcPr>
          <w:p w14:paraId="7CCC63C3">
            <w:pPr>
              <w:widowControl/>
              <w:snapToGrid/>
              <w:spacing w:line="240" w:lineRule="auto"/>
              <w:ind w:firstLine="0" w:firstLineChars="0"/>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数据集名称</w:t>
            </w:r>
          </w:p>
        </w:tc>
        <w:tc>
          <w:tcPr>
            <w:tcW w:w="6278" w:type="dxa"/>
            <w:gridSpan w:val="3"/>
            <w:tcBorders>
              <w:top w:val="single" w:color="auto" w:sz="4" w:space="0"/>
              <w:left w:val="single" w:color="auto" w:sz="4" w:space="0"/>
              <w:right w:val="single" w:color="auto" w:sz="4" w:space="0"/>
            </w:tcBorders>
            <w:vAlign w:val="center"/>
          </w:tcPr>
          <w:p w14:paraId="377E2288">
            <w:pPr>
              <w:widowControl/>
              <w:snapToGrid w:val="0"/>
              <w:spacing w:line="400" w:lineRule="exact"/>
              <w:ind w:firstLine="0" w:firstLineChars="0"/>
              <w:contextualSpacing/>
              <w:jc w:val="left"/>
              <w:rPr>
                <w:rFonts w:hint="eastAsia" w:ascii="宋体" w:hAnsi="宋体" w:eastAsia="宋体" w:cs="宋体"/>
                <w:color w:val="auto"/>
                <w:sz w:val="21"/>
                <w:szCs w:val="21"/>
                <w:highlight w:val="none"/>
              </w:rPr>
            </w:pPr>
          </w:p>
        </w:tc>
      </w:tr>
      <w:tr w14:paraId="2FEC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14:paraId="6E5C70B7">
            <w:pPr>
              <w:snapToGrid w:val="0"/>
              <w:spacing w:line="400" w:lineRule="exact"/>
              <w:ind w:firstLine="0" w:firstLineChars="0"/>
              <w:jc w:val="center"/>
              <w:rPr>
                <w:rFonts w:hint="eastAsia" w:ascii="宋体" w:hAnsi="宋体" w:eastAsia="宋体" w:cs="宋体"/>
                <w:color w:val="auto"/>
                <w:sz w:val="21"/>
                <w:szCs w:val="21"/>
                <w:highlight w:val="none"/>
              </w:rPr>
            </w:pPr>
          </w:p>
        </w:tc>
        <w:tc>
          <w:tcPr>
            <w:tcW w:w="2259" w:type="dxa"/>
            <w:tcBorders>
              <w:left w:val="single" w:color="auto" w:sz="4" w:space="0"/>
              <w:right w:val="single" w:color="auto" w:sz="4" w:space="0"/>
            </w:tcBorders>
            <w:vAlign w:val="center"/>
          </w:tcPr>
          <w:p w14:paraId="295FDB4C">
            <w:pPr>
              <w:widowControl/>
              <w:snapToGrid/>
              <w:spacing w:line="240" w:lineRule="auto"/>
              <w:ind w:firstLine="0" w:firstLineChars="0"/>
              <w:jc w:val="center"/>
              <w:rPr>
                <w:rFonts w:hint="default" w:ascii="Times New Roman" w:hAnsi="Times New Roman" w:eastAsia="黑体" w:cs="Times New Roman"/>
                <w:color w:val="auto"/>
                <w:kern w:val="0"/>
                <w:sz w:val="24"/>
                <w:szCs w:val="24"/>
                <w:lang w:val="en-US" w:eastAsia="zh-CN"/>
              </w:rPr>
            </w:pPr>
            <w:r>
              <w:rPr>
                <w:rFonts w:hint="default" w:ascii="Times New Roman" w:hAnsi="Times New Roman" w:eastAsia="黑体" w:cs="Times New Roman"/>
                <w:color w:val="auto"/>
                <w:kern w:val="0"/>
                <w:sz w:val="24"/>
                <w:szCs w:val="24"/>
                <w:lang w:val="en-US" w:eastAsia="zh-CN"/>
              </w:rPr>
              <w:t>申报方向</w:t>
            </w:r>
          </w:p>
        </w:tc>
        <w:tc>
          <w:tcPr>
            <w:tcW w:w="6278" w:type="dxa"/>
            <w:gridSpan w:val="3"/>
            <w:tcBorders>
              <w:left w:val="single" w:color="auto" w:sz="4" w:space="0"/>
              <w:right w:val="single" w:color="auto" w:sz="4" w:space="0"/>
            </w:tcBorders>
            <w:vAlign w:val="center"/>
          </w:tcPr>
          <w:p w14:paraId="117027DF">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eastAsia="zh-CN"/>
              </w:rPr>
            </w:pPr>
            <w:bookmarkStart w:id="0" w:name="OLE_LINK15"/>
            <w:r>
              <w:rPr>
                <w:rFonts w:hint="eastAsia" w:ascii="方正仿宋_GB2312" w:hAnsi="方正仿宋_GB2312" w:eastAsia="方正仿宋_GB2312" w:cs="方正仿宋_GB2312"/>
                <w:color w:val="auto"/>
                <w:kern w:val="0"/>
                <w:sz w:val="24"/>
                <w:szCs w:val="24"/>
                <w:lang w:eastAsia="zh-CN"/>
              </w:rPr>
              <w:t>□</w:t>
            </w:r>
            <w:bookmarkEnd w:id="0"/>
            <w:r>
              <w:rPr>
                <w:rFonts w:hint="eastAsia" w:ascii="方正仿宋_GB2312" w:hAnsi="方正仿宋_GB2312" w:eastAsia="方正仿宋_GB2312" w:cs="方正仿宋_GB2312"/>
                <w:color w:val="auto"/>
                <w:kern w:val="0"/>
                <w:sz w:val="24"/>
                <w:szCs w:val="24"/>
                <w:lang w:eastAsia="zh-CN"/>
              </w:rPr>
              <w:t xml:space="preserve">临床诊疗  □患者服务  □中医药  □公共卫生         </w:t>
            </w:r>
          </w:p>
          <w:p w14:paraId="57924568">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eastAsia="zh-CN"/>
              </w:rPr>
            </w:pPr>
            <w:r>
              <w:rPr>
                <w:rFonts w:hint="eastAsia" w:ascii="方正仿宋_GB2312" w:hAnsi="方正仿宋_GB2312" w:eastAsia="方正仿宋_GB2312" w:cs="方正仿宋_GB2312"/>
                <w:color w:val="auto"/>
                <w:kern w:val="0"/>
                <w:sz w:val="24"/>
                <w:szCs w:val="24"/>
                <w:lang w:eastAsia="zh-CN"/>
              </w:rPr>
              <w:t xml:space="preserve">□科研教学  □行业治理  □健康产业  □其他 </w:t>
            </w:r>
          </w:p>
          <w:p w14:paraId="43A388EF">
            <w:pPr>
              <w:widowControl/>
              <w:spacing w:line="360" w:lineRule="auto"/>
              <w:ind w:firstLine="0" w:firstLineChars="0"/>
              <w:jc w:val="left"/>
              <w:rPr>
                <w:rFonts w:hint="eastAsia" w:ascii="宋体" w:hAnsi="宋体" w:eastAsia="宋体" w:cs="宋体"/>
                <w:color w:val="auto"/>
                <w:kern w:val="0"/>
                <w:sz w:val="21"/>
                <w:szCs w:val="21"/>
                <w:highlight w:val="none"/>
              </w:rPr>
            </w:pPr>
            <w:r>
              <w:rPr>
                <w:rFonts w:hint="eastAsia" w:ascii="方正仿宋_GB2312" w:hAnsi="方正仿宋_GB2312" w:eastAsia="方正仿宋_GB2312" w:cs="方正仿宋_GB2312"/>
                <w:color w:val="auto"/>
                <w:kern w:val="0"/>
                <w:sz w:val="24"/>
                <w:szCs w:val="24"/>
                <w:lang w:eastAsia="zh-CN"/>
              </w:rPr>
              <w:t>（可多选）</w:t>
            </w:r>
          </w:p>
        </w:tc>
      </w:tr>
      <w:tr w14:paraId="2768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jc w:val="center"/>
        </w:trPr>
        <w:tc>
          <w:tcPr>
            <w:tcW w:w="1386" w:type="dxa"/>
            <w:vMerge w:val="continue"/>
            <w:tcBorders>
              <w:left w:val="single" w:color="auto" w:sz="4" w:space="0"/>
              <w:right w:val="single" w:color="auto" w:sz="4" w:space="0"/>
            </w:tcBorders>
            <w:vAlign w:val="center"/>
          </w:tcPr>
          <w:p w14:paraId="78AD8029">
            <w:pPr>
              <w:snapToGrid w:val="0"/>
              <w:spacing w:line="400" w:lineRule="exact"/>
              <w:ind w:firstLine="0" w:firstLineChars="0"/>
              <w:jc w:val="center"/>
              <w:rPr>
                <w:rFonts w:hint="eastAsia" w:ascii="宋体" w:hAnsi="宋体" w:eastAsia="宋体" w:cs="宋体"/>
                <w:color w:val="auto"/>
                <w:sz w:val="21"/>
                <w:szCs w:val="21"/>
                <w:highlight w:val="none"/>
              </w:rPr>
            </w:pPr>
          </w:p>
        </w:tc>
        <w:tc>
          <w:tcPr>
            <w:tcW w:w="2259" w:type="dxa"/>
            <w:tcBorders>
              <w:left w:val="single" w:color="auto" w:sz="4" w:space="0"/>
              <w:right w:val="single" w:color="auto" w:sz="4" w:space="0"/>
            </w:tcBorders>
            <w:vAlign w:val="center"/>
          </w:tcPr>
          <w:p w14:paraId="5B9FE56A">
            <w:pPr>
              <w:widowControl/>
              <w:snapToGrid/>
              <w:spacing w:line="240" w:lineRule="auto"/>
              <w:ind w:firstLine="0" w:firstLineChars="0"/>
              <w:jc w:val="center"/>
              <w:rPr>
                <w:rFonts w:hint="default" w:ascii="Times New Roman" w:hAnsi="Times New Roman" w:eastAsia="黑体" w:cs="Times New Roman"/>
                <w:color w:val="auto"/>
                <w:kern w:val="0"/>
                <w:sz w:val="24"/>
                <w:szCs w:val="24"/>
                <w:lang w:val="en-US" w:eastAsia="zh-CN"/>
              </w:rPr>
            </w:pPr>
            <w:r>
              <w:rPr>
                <w:rFonts w:hint="default" w:ascii="Times New Roman" w:hAnsi="Times New Roman" w:eastAsia="黑体" w:cs="Times New Roman"/>
                <w:color w:val="auto"/>
                <w:kern w:val="0"/>
                <w:sz w:val="24"/>
                <w:szCs w:val="24"/>
                <w:lang w:val="en-US" w:eastAsia="zh-CN"/>
              </w:rPr>
              <w:t>细分领域</w:t>
            </w:r>
          </w:p>
        </w:tc>
        <w:tc>
          <w:tcPr>
            <w:tcW w:w="6278" w:type="dxa"/>
            <w:gridSpan w:val="3"/>
            <w:tcBorders>
              <w:left w:val="single" w:color="auto" w:sz="4" w:space="0"/>
              <w:right w:val="single" w:color="auto" w:sz="4" w:space="0"/>
            </w:tcBorders>
            <w:vAlign w:val="center"/>
          </w:tcPr>
          <w:p w14:paraId="22BC3820">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□紧密型县域医共体        □基层医生辅助诊疗  </w:t>
            </w:r>
          </w:p>
          <w:p w14:paraId="32A5272A">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□居民慢性病规范管理      □健康管理、养老和托育  </w:t>
            </w:r>
          </w:p>
          <w:p w14:paraId="571C4733">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□医学影像诊断            □临床辅助诊疗  </w:t>
            </w:r>
          </w:p>
          <w:p w14:paraId="36D7FB23">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□康复和用药              □患者服务  </w:t>
            </w:r>
          </w:p>
          <w:p w14:paraId="74B1354A">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□转诊服务                □中医诊疗 </w:t>
            </w:r>
          </w:p>
          <w:p w14:paraId="32A5CF63">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□中药全周期管理          □中医药装备  </w:t>
            </w:r>
          </w:p>
          <w:p w14:paraId="549578A2">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□传染病监测预警          □卫生应急管理和处置  </w:t>
            </w:r>
          </w:p>
          <w:p w14:paraId="693730BD">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□重点疾病和重点人群管理  □医学科学研究  </w:t>
            </w:r>
          </w:p>
          <w:p w14:paraId="00F09F1F">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□健康科普                □药物科研成果转化  </w:t>
            </w:r>
          </w:p>
          <w:p w14:paraId="6E21A04D">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□医疗卫生机构管理        □卫生健康行业监管  </w:t>
            </w:r>
          </w:p>
          <w:p w14:paraId="517AB269">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□应急救治体系            □智能新型服务业态  </w:t>
            </w:r>
          </w:p>
          <w:p w14:paraId="626F9A1A">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□智能医疗装备            □智能信息产业  </w:t>
            </w:r>
          </w:p>
          <w:p w14:paraId="40F05F33">
            <w:pPr>
              <w:widowControl/>
              <w:spacing w:line="360" w:lineRule="auto"/>
              <w:ind w:firstLine="0" w:firstLineChars="0"/>
              <w:jc w:val="left"/>
              <w:rPr>
                <w:rFonts w:hint="default" w:ascii="宋体" w:hAnsi="宋体" w:eastAsia="宋体" w:cs="宋体"/>
                <w:color w:val="auto"/>
                <w:sz w:val="21"/>
                <w:szCs w:val="21"/>
                <w:highlight w:val="none"/>
                <w:lang w:val="en-US"/>
              </w:rPr>
            </w:pPr>
            <w:r>
              <w:rPr>
                <w:rFonts w:hint="eastAsia" w:ascii="方正仿宋_GB2312" w:hAnsi="方正仿宋_GB2312" w:eastAsia="方正仿宋_GB2312" w:cs="方正仿宋_GB2312"/>
                <w:color w:val="auto"/>
                <w:kern w:val="0"/>
                <w:sz w:val="24"/>
                <w:szCs w:val="24"/>
                <w:lang w:val="en-US" w:eastAsia="zh-CN"/>
              </w:rPr>
              <w:t>□其他</w:t>
            </w:r>
            <w:r>
              <w:rPr>
                <w:rFonts w:hint="eastAsia" w:ascii="宋体" w:hAnsi="宋体" w:eastAsia="仿宋_GB2312"/>
                <w:bCs/>
                <w:color w:val="auto"/>
                <w:kern w:val="44"/>
                <w:sz w:val="32"/>
                <w:szCs w:val="32"/>
                <w:highlight w:val="none"/>
                <w:u w:val="single"/>
              </w:rPr>
              <w:t xml:space="preserve">             </w:t>
            </w:r>
            <w:r>
              <w:rPr>
                <w:rFonts w:hint="eastAsia" w:ascii="方正仿宋_GB2312" w:hAnsi="方正仿宋_GB2312" w:eastAsia="方正仿宋_GB2312" w:cs="方正仿宋_GB2312"/>
                <w:color w:val="auto"/>
                <w:kern w:val="0"/>
                <w:sz w:val="24"/>
                <w:szCs w:val="24"/>
                <w:u w:val="none"/>
                <w:lang w:val="en-US" w:eastAsia="zh-CN"/>
              </w:rPr>
              <w:t xml:space="preserve">    </w:t>
            </w:r>
            <w:r>
              <w:rPr>
                <w:rFonts w:hint="eastAsia" w:ascii="仿宋_GB2312" w:hAnsi="仿宋_GB2312" w:eastAsia="仿宋_GB2312" w:cs="仿宋_GB2312"/>
                <w:color w:val="auto"/>
                <w:kern w:val="0"/>
                <w:sz w:val="24"/>
                <w:szCs w:val="24"/>
                <w:u w:val="none"/>
                <w:lang w:val="en-US" w:eastAsia="zh-CN"/>
              </w:rPr>
              <w:t xml:space="preserve">  </w:t>
            </w:r>
            <w:r>
              <w:rPr>
                <w:rFonts w:hint="eastAsia" w:ascii="方正仿宋_GB2312" w:hAnsi="方正仿宋_GB2312" w:eastAsia="方正仿宋_GB2312" w:cs="方正仿宋_GB2312"/>
                <w:color w:val="auto"/>
                <w:kern w:val="0"/>
                <w:sz w:val="24"/>
                <w:szCs w:val="24"/>
                <w:lang w:eastAsia="zh-CN"/>
              </w:rPr>
              <w:t>（可多选）</w:t>
            </w:r>
            <w:r>
              <w:rPr>
                <w:rFonts w:hint="eastAsia" w:ascii="仿宋_GB2312" w:hAnsi="仿宋_GB2312" w:eastAsia="仿宋_GB2312" w:cs="仿宋_GB2312"/>
                <w:color w:val="auto"/>
                <w:kern w:val="0"/>
                <w:sz w:val="24"/>
                <w:szCs w:val="24"/>
                <w:u w:val="none"/>
                <w:lang w:val="en-US" w:eastAsia="zh-CN"/>
              </w:rPr>
              <w:t xml:space="preserve">    </w:t>
            </w:r>
          </w:p>
        </w:tc>
      </w:tr>
      <w:tr w14:paraId="25FA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386" w:type="dxa"/>
            <w:vMerge w:val="continue"/>
            <w:tcBorders>
              <w:left w:val="single" w:color="auto" w:sz="4" w:space="0"/>
              <w:right w:val="single" w:color="auto" w:sz="4" w:space="0"/>
            </w:tcBorders>
            <w:vAlign w:val="center"/>
          </w:tcPr>
          <w:p w14:paraId="1283C062">
            <w:pPr>
              <w:snapToGrid w:val="0"/>
              <w:spacing w:line="400" w:lineRule="exact"/>
              <w:ind w:firstLine="0" w:firstLineChars="0"/>
              <w:jc w:val="center"/>
              <w:rPr>
                <w:rFonts w:hint="eastAsia" w:ascii="宋体" w:hAnsi="宋体" w:eastAsia="宋体" w:cs="宋体"/>
                <w:color w:val="auto"/>
                <w:sz w:val="21"/>
                <w:szCs w:val="21"/>
                <w:highlight w:val="none"/>
              </w:rPr>
            </w:pPr>
          </w:p>
        </w:tc>
        <w:tc>
          <w:tcPr>
            <w:tcW w:w="2259" w:type="dxa"/>
            <w:tcBorders>
              <w:left w:val="single" w:color="auto" w:sz="4" w:space="0"/>
              <w:right w:val="single" w:color="auto" w:sz="4" w:space="0"/>
            </w:tcBorders>
            <w:vAlign w:val="center"/>
          </w:tcPr>
          <w:p w14:paraId="7C485C66">
            <w:pPr>
              <w:widowControl/>
              <w:snapToGrid/>
              <w:spacing w:line="240" w:lineRule="auto"/>
              <w:ind w:firstLine="0" w:firstLineChars="0"/>
              <w:jc w:val="center"/>
              <w:rPr>
                <w:rFonts w:hint="default" w:ascii="Times New Roman" w:hAnsi="Times New Roman" w:eastAsia="黑体" w:cs="Times New Roman"/>
                <w:color w:val="auto"/>
                <w:kern w:val="0"/>
                <w:sz w:val="24"/>
                <w:szCs w:val="24"/>
                <w:lang w:val="en-US" w:eastAsia="zh-CN"/>
              </w:rPr>
            </w:pPr>
            <w:r>
              <w:rPr>
                <w:rFonts w:hint="default" w:ascii="Times New Roman" w:hAnsi="Times New Roman" w:eastAsia="黑体" w:cs="Times New Roman"/>
                <w:color w:val="auto"/>
                <w:kern w:val="0"/>
                <w:sz w:val="24"/>
                <w:szCs w:val="24"/>
              </w:rPr>
              <w:t>数据集模态</w:t>
            </w:r>
            <w:r>
              <w:rPr>
                <w:rFonts w:hint="eastAsia" w:ascii="Times New Roman" w:hAnsi="Times New Roman" w:eastAsia="黑体" w:cs="Times New Roman"/>
                <w:color w:val="auto"/>
                <w:kern w:val="0"/>
                <w:sz w:val="24"/>
                <w:szCs w:val="24"/>
                <w:lang w:val="en-US" w:eastAsia="zh-CN"/>
              </w:rPr>
              <w:t>与规模</w:t>
            </w:r>
            <w:r>
              <w:rPr>
                <w:rFonts w:hint="default" w:ascii="Times New Roman" w:hAnsi="Times New Roman" w:eastAsia="方正仿宋_GBK" w:cs="Times New Roman"/>
                <w:b w:val="0"/>
                <w:bCs/>
                <w:color w:val="auto"/>
                <w:sz w:val="28"/>
                <w:szCs w:val="28"/>
                <w:u w:val="none"/>
              </w:rPr>
              <w:t>（</w:t>
            </w:r>
            <w:r>
              <w:rPr>
                <w:rFonts w:hint="default" w:ascii="Times New Roman" w:hAnsi="Times New Roman" w:eastAsia="方正仿宋_GBK" w:cs="Times New Roman"/>
                <w:b w:val="0"/>
                <w:bCs/>
                <w:color w:val="auto"/>
                <w:sz w:val="28"/>
                <w:szCs w:val="28"/>
              </w:rPr>
              <w:t>TB）</w:t>
            </w:r>
          </w:p>
        </w:tc>
        <w:tc>
          <w:tcPr>
            <w:tcW w:w="6278" w:type="dxa"/>
            <w:gridSpan w:val="3"/>
            <w:tcBorders>
              <w:left w:val="single" w:color="auto" w:sz="4" w:space="0"/>
              <w:right w:val="single" w:color="auto" w:sz="4" w:space="0"/>
            </w:tcBorders>
            <w:vAlign w:val="center"/>
          </w:tcPr>
          <w:p w14:paraId="4AF0CF26">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rPr>
              <w:t>文本</w:t>
            </w:r>
            <w:r>
              <w:rPr>
                <w:rFonts w:hint="eastAsia" w:ascii="宋体" w:hAnsi="宋体" w:eastAsia="仿宋_GB2312"/>
                <w:bCs/>
                <w:color w:val="auto"/>
                <w:kern w:val="44"/>
                <w:sz w:val="32"/>
                <w:szCs w:val="32"/>
                <w:highlight w:val="none"/>
                <w:u w:val="single"/>
              </w:rPr>
              <w:t xml:space="preserve">     </w:t>
            </w:r>
            <w:r>
              <w:rPr>
                <w:rFonts w:hint="eastAsia" w:ascii="方正仿宋_GB2312" w:hAnsi="方正仿宋_GB2312" w:eastAsia="方正仿宋_GB2312" w:cs="方正仿宋_GB2312"/>
                <w:color w:val="auto"/>
                <w:kern w:val="0"/>
                <w:sz w:val="24"/>
                <w:szCs w:val="24"/>
                <w:lang w:val="en-US" w:eastAsia="zh-CN"/>
              </w:rPr>
              <w:t xml:space="preserve">   </w:t>
            </w:r>
            <w:r>
              <w:rPr>
                <w:rFonts w:hint="eastAsia" w:ascii="方正仿宋_GB2312" w:hAnsi="方正仿宋_GB2312" w:eastAsia="方正仿宋_GB2312" w:cs="方正仿宋_GB2312"/>
                <w:color w:val="auto"/>
                <w:kern w:val="0"/>
                <w:sz w:val="24"/>
                <w:szCs w:val="24"/>
              </w:rPr>
              <w:t>□图像</w:t>
            </w:r>
            <w:r>
              <w:rPr>
                <w:rFonts w:hint="eastAsia" w:ascii="宋体" w:hAnsi="宋体" w:eastAsia="仿宋_GB2312"/>
                <w:bCs/>
                <w:color w:val="auto"/>
                <w:kern w:val="44"/>
                <w:sz w:val="32"/>
                <w:szCs w:val="32"/>
                <w:highlight w:val="none"/>
                <w:u w:val="single"/>
              </w:rPr>
              <w:t xml:space="preserve">     </w:t>
            </w:r>
            <w:r>
              <w:rPr>
                <w:rFonts w:hint="eastAsia" w:ascii="方正仿宋_GB2312" w:hAnsi="方正仿宋_GB2312" w:eastAsia="方正仿宋_GB2312" w:cs="方正仿宋_GB2312"/>
                <w:color w:val="auto"/>
                <w:kern w:val="0"/>
                <w:sz w:val="24"/>
                <w:szCs w:val="24"/>
                <w:lang w:val="en-US" w:eastAsia="zh-CN"/>
              </w:rPr>
              <w:t xml:space="preserve">   </w:t>
            </w:r>
            <w:r>
              <w:rPr>
                <w:rFonts w:hint="eastAsia" w:ascii="方正仿宋_GB2312" w:hAnsi="方正仿宋_GB2312" w:eastAsia="方正仿宋_GB2312" w:cs="方正仿宋_GB2312"/>
                <w:color w:val="auto"/>
                <w:kern w:val="0"/>
                <w:sz w:val="24"/>
                <w:szCs w:val="24"/>
              </w:rPr>
              <w:t>□音频</w:t>
            </w:r>
            <w:r>
              <w:rPr>
                <w:rFonts w:hint="eastAsia" w:ascii="宋体" w:hAnsi="宋体" w:eastAsia="仿宋_GB2312"/>
                <w:bCs/>
                <w:color w:val="auto"/>
                <w:kern w:val="44"/>
                <w:sz w:val="32"/>
                <w:szCs w:val="32"/>
                <w:highlight w:val="none"/>
                <w:u w:val="single"/>
              </w:rPr>
              <w:t xml:space="preserve">     </w:t>
            </w:r>
            <w:r>
              <w:rPr>
                <w:rFonts w:hint="eastAsia" w:ascii="方正仿宋_GB2312" w:hAnsi="方正仿宋_GB2312" w:eastAsia="方正仿宋_GB2312" w:cs="方正仿宋_GB2312"/>
                <w:color w:val="auto"/>
                <w:kern w:val="0"/>
                <w:sz w:val="24"/>
                <w:szCs w:val="24"/>
                <w:lang w:val="en-US" w:eastAsia="zh-CN"/>
              </w:rPr>
              <w:t xml:space="preserve"> </w:t>
            </w:r>
          </w:p>
          <w:p w14:paraId="2B05AAC8">
            <w:pPr>
              <w:rPr>
                <w:color w:val="auto"/>
              </w:rPr>
            </w:pPr>
            <w:r>
              <w:rPr>
                <w:rFonts w:hint="eastAsia" w:ascii="方正仿宋_GB2312" w:hAnsi="方正仿宋_GB2312" w:eastAsia="方正仿宋_GB2312" w:cs="方正仿宋_GB2312"/>
                <w:color w:val="auto"/>
                <w:kern w:val="0"/>
                <w:sz w:val="24"/>
                <w:szCs w:val="24"/>
              </w:rPr>
              <w:t>□视频</w:t>
            </w:r>
            <w:r>
              <w:rPr>
                <w:rFonts w:hint="eastAsia" w:ascii="宋体" w:hAnsi="宋体" w:eastAsia="仿宋_GB2312"/>
                <w:bCs/>
                <w:color w:val="auto"/>
                <w:kern w:val="44"/>
                <w:sz w:val="32"/>
                <w:szCs w:val="32"/>
                <w:highlight w:val="none"/>
                <w:u w:val="single"/>
              </w:rPr>
              <w:t xml:space="preserve">     </w:t>
            </w:r>
            <w:r>
              <w:rPr>
                <w:rFonts w:hint="eastAsia" w:ascii="宋体" w:hAnsi="宋体" w:eastAsia="宋体"/>
                <w:bCs/>
                <w:color w:val="auto"/>
                <w:kern w:val="44"/>
                <w:sz w:val="32"/>
                <w:szCs w:val="32"/>
                <w:highlight w:val="none"/>
                <w:u w:val="none"/>
                <w:lang w:val="en-US" w:eastAsia="zh-CN"/>
              </w:rPr>
              <w:t xml:space="preserve">  </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rPr>
              <w:t>其他</w:t>
            </w:r>
            <w:r>
              <w:rPr>
                <w:rFonts w:hint="eastAsia" w:ascii="宋体" w:hAnsi="宋体" w:eastAsia="仿宋_GB2312"/>
                <w:bCs/>
                <w:color w:val="auto"/>
                <w:kern w:val="44"/>
                <w:sz w:val="32"/>
                <w:szCs w:val="32"/>
                <w:highlight w:val="none"/>
                <w:u w:val="single"/>
              </w:rPr>
              <w:t xml:space="preserve">     </w:t>
            </w:r>
          </w:p>
          <w:p w14:paraId="44544435">
            <w:pPr>
              <w:widowControl/>
              <w:spacing w:line="360" w:lineRule="auto"/>
              <w:ind w:firstLine="0" w:firstLineChars="0"/>
              <w:jc w:val="left"/>
              <w:rPr>
                <w:rFonts w:hint="eastAsia" w:ascii="宋体" w:hAnsi="宋体" w:eastAsia="宋体" w:cs="宋体"/>
                <w:color w:val="auto"/>
                <w:sz w:val="21"/>
                <w:szCs w:val="21"/>
                <w:highlight w:val="none"/>
              </w:rPr>
            </w:pPr>
          </w:p>
        </w:tc>
      </w:tr>
      <w:tr w14:paraId="6224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386" w:type="dxa"/>
            <w:vMerge w:val="continue"/>
            <w:tcBorders>
              <w:left w:val="single" w:color="auto" w:sz="4" w:space="0"/>
              <w:right w:val="single" w:color="auto" w:sz="4" w:space="0"/>
            </w:tcBorders>
            <w:vAlign w:val="center"/>
          </w:tcPr>
          <w:p w14:paraId="29789F47">
            <w:pPr>
              <w:snapToGrid w:val="0"/>
              <w:spacing w:line="400" w:lineRule="exact"/>
              <w:ind w:firstLine="0" w:firstLineChars="0"/>
              <w:jc w:val="center"/>
              <w:rPr>
                <w:rFonts w:hint="eastAsia" w:ascii="宋体" w:hAnsi="宋体" w:eastAsia="宋体" w:cs="宋体"/>
                <w:color w:val="auto"/>
                <w:sz w:val="21"/>
                <w:szCs w:val="21"/>
                <w:highlight w:val="none"/>
              </w:rPr>
            </w:pPr>
          </w:p>
        </w:tc>
        <w:tc>
          <w:tcPr>
            <w:tcW w:w="2259" w:type="dxa"/>
            <w:tcBorders>
              <w:left w:val="single" w:color="auto" w:sz="4" w:space="0"/>
              <w:right w:val="single" w:color="auto" w:sz="4" w:space="0"/>
            </w:tcBorders>
            <w:vAlign w:val="center"/>
          </w:tcPr>
          <w:p w14:paraId="56252316">
            <w:pPr>
              <w:widowControl/>
              <w:snapToGrid/>
              <w:spacing w:line="240" w:lineRule="auto"/>
              <w:ind w:firstLine="0" w:firstLineChars="0"/>
              <w:jc w:val="center"/>
              <w:rPr>
                <w:rFonts w:hint="default"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auto"/>
                <w:kern w:val="0"/>
                <w:sz w:val="24"/>
                <w:szCs w:val="24"/>
                <w:lang w:val="en-US" w:eastAsia="zh-CN"/>
              </w:rPr>
              <w:t>数据集更新频率</w:t>
            </w:r>
          </w:p>
        </w:tc>
        <w:tc>
          <w:tcPr>
            <w:tcW w:w="6278" w:type="dxa"/>
            <w:gridSpan w:val="3"/>
            <w:tcBorders>
              <w:left w:val="single" w:color="auto" w:sz="4" w:space="0"/>
              <w:right w:val="single" w:color="auto" w:sz="4" w:space="0"/>
            </w:tcBorders>
            <w:vAlign w:val="center"/>
          </w:tcPr>
          <w:p w14:paraId="40853479">
            <w:pPr>
              <w:widowControl/>
              <w:spacing w:line="360" w:lineRule="auto"/>
              <w:ind w:firstLine="240" w:firstLineChars="100"/>
              <w:jc w:val="lef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u w:val="single"/>
                <w:lang w:val="en-US" w:eastAsia="zh-CN"/>
              </w:rPr>
              <w:t xml:space="preserve">           </w:t>
            </w:r>
            <w:r>
              <w:rPr>
                <w:rFonts w:hint="eastAsia" w:ascii="方正仿宋_GB2312" w:hAnsi="方正仿宋_GB2312" w:eastAsia="方正仿宋_GB2312" w:cs="方正仿宋_GB2312"/>
                <w:color w:val="auto"/>
                <w:kern w:val="0"/>
                <w:sz w:val="24"/>
                <w:szCs w:val="24"/>
                <w:u w:val="none"/>
                <w:lang w:val="en-US" w:eastAsia="zh-CN"/>
              </w:rPr>
              <w:t xml:space="preserve">   </w:t>
            </w:r>
            <w:r>
              <w:rPr>
                <w:rFonts w:hint="eastAsia" w:ascii="宋体" w:hAnsi="宋体" w:eastAsia="方正仿宋_GB2312"/>
                <w:color w:val="auto"/>
                <w:kern w:val="0"/>
                <w:sz w:val="28"/>
                <w:szCs w:val="28"/>
                <w:highlight w:val="none"/>
              </w:rPr>
              <w:t>（日/月/年）</w:t>
            </w:r>
          </w:p>
        </w:tc>
      </w:tr>
      <w:tr w14:paraId="39B6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86" w:type="dxa"/>
            <w:vMerge w:val="continue"/>
            <w:tcBorders>
              <w:left w:val="single" w:color="auto" w:sz="4" w:space="0"/>
              <w:right w:val="single" w:color="auto" w:sz="4" w:space="0"/>
            </w:tcBorders>
            <w:vAlign w:val="center"/>
          </w:tcPr>
          <w:p w14:paraId="05D07F2B">
            <w:pPr>
              <w:snapToGrid w:val="0"/>
              <w:spacing w:line="400" w:lineRule="exact"/>
              <w:ind w:firstLine="0" w:firstLineChars="0"/>
              <w:jc w:val="center"/>
              <w:rPr>
                <w:rFonts w:hint="eastAsia" w:ascii="宋体" w:hAnsi="宋体" w:eastAsia="宋体" w:cs="宋体"/>
                <w:color w:val="auto"/>
                <w:sz w:val="21"/>
                <w:szCs w:val="21"/>
                <w:highlight w:val="none"/>
              </w:rPr>
            </w:pPr>
          </w:p>
        </w:tc>
        <w:tc>
          <w:tcPr>
            <w:tcW w:w="6538" w:type="dxa"/>
            <w:gridSpan w:val="3"/>
            <w:tcBorders>
              <w:left w:val="single" w:color="auto" w:sz="4" w:space="0"/>
              <w:right w:val="single" w:color="auto" w:sz="4" w:space="0"/>
            </w:tcBorders>
            <w:vAlign w:val="center"/>
          </w:tcPr>
          <w:p w14:paraId="6D773119">
            <w:pPr>
              <w:widowControl/>
              <w:snapToGrid/>
              <w:spacing w:line="240" w:lineRule="auto"/>
              <w:ind w:firstLine="0" w:firstLineChars="0"/>
              <w:jc w:val="center"/>
              <w:rPr>
                <w:rFonts w:hint="eastAsia"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auto"/>
                <w:kern w:val="0"/>
                <w:sz w:val="24"/>
                <w:szCs w:val="24"/>
                <w:lang w:val="en-US" w:eastAsia="zh-CN"/>
              </w:rPr>
              <w:t>数据集名称和单位名称是否同意在市级部门组织的相关产业对接活动发布，并开展媒体宣传。</w:t>
            </w:r>
          </w:p>
        </w:tc>
        <w:tc>
          <w:tcPr>
            <w:tcW w:w="1999" w:type="dxa"/>
            <w:tcBorders>
              <w:left w:val="single" w:color="auto" w:sz="4" w:space="0"/>
              <w:right w:val="single" w:color="auto" w:sz="4" w:space="0"/>
            </w:tcBorders>
            <w:vAlign w:val="center"/>
          </w:tcPr>
          <w:p w14:paraId="314B2D36">
            <w:pPr>
              <w:widowControl/>
              <w:snapToGrid/>
              <w:spacing w:line="360" w:lineRule="auto"/>
              <w:ind w:firstLine="0" w:firstLineChars="0"/>
              <w:jc w:val="lef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□是 </w:t>
            </w:r>
            <w:r>
              <w:rPr>
                <w:rFonts w:hint="eastAsia" w:ascii="方正仿宋_GB2312" w:hAnsi="方正仿宋_GB2312" w:eastAsia="方正仿宋_GB2312" w:cs="方正仿宋_GB2312"/>
                <w:color w:val="auto"/>
                <w:kern w:val="0"/>
                <w:sz w:val="24"/>
                <w:szCs w:val="24"/>
                <w:lang w:val="en-US" w:eastAsia="zh-CN"/>
              </w:rPr>
              <w:t xml:space="preserve"> </w:t>
            </w:r>
            <w:r>
              <w:rPr>
                <w:rFonts w:hint="eastAsia" w:ascii="方正仿宋_GB2312" w:hAnsi="方正仿宋_GB2312" w:eastAsia="方正仿宋_GB2312" w:cs="方正仿宋_GB2312"/>
                <w:color w:val="auto"/>
                <w:kern w:val="0"/>
                <w:sz w:val="24"/>
                <w:szCs w:val="24"/>
              </w:rPr>
              <w:t>□否</w:t>
            </w:r>
          </w:p>
        </w:tc>
      </w:tr>
      <w:tr w14:paraId="4AE0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86" w:type="dxa"/>
            <w:vMerge w:val="continue"/>
            <w:tcBorders>
              <w:left w:val="single" w:color="auto" w:sz="4" w:space="0"/>
              <w:right w:val="single" w:color="auto" w:sz="4" w:space="0"/>
            </w:tcBorders>
            <w:vAlign w:val="center"/>
          </w:tcPr>
          <w:p w14:paraId="1E21753E">
            <w:pPr>
              <w:snapToGrid w:val="0"/>
              <w:spacing w:line="400" w:lineRule="exact"/>
              <w:ind w:firstLine="0" w:firstLineChars="0"/>
              <w:jc w:val="center"/>
              <w:rPr>
                <w:rFonts w:hint="eastAsia" w:ascii="宋体" w:hAnsi="宋体" w:eastAsia="宋体" w:cs="宋体"/>
                <w:color w:val="auto"/>
                <w:sz w:val="21"/>
                <w:szCs w:val="21"/>
                <w:highlight w:val="none"/>
              </w:rPr>
            </w:pPr>
          </w:p>
        </w:tc>
        <w:tc>
          <w:tcPr>
            <w:tcW w:w="6538" w:type="dxa"/>
            <w:gridSpan w:val="3"/>
            <w:tcBorders>
              <w:left w:val="single" w:color="auto" w:sz="4" w:space="0"/>
              <w:right w:val="single" w:color="auto" w:sz="4" w:space="0"/>
            </w:tcBorders>
            <w:vAlign w:val="center"/>
          </w:tcPr>
          <w:p w14:paraId="19982E59">
            <w:pPr>
              <w:widowControl/>
              <w:snapToGrid/>
              <w:spacing w:line="240" w:lineRule="auto"/>
              <w:ind w:firstLine="0" w:firstLineChars="0"/>
              <w:jc w:val="center"/>
              <w:rPr>
                <w:rFonts w:hint="eastAsia"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auto"/>
                <w:kern w:val="0"/>
                <w:sz w:val="24"/>
                <w:szCs w:val="24"/>
                <w:lang w:val="en-US" w:eastAsia="zh-CN"/>
              </w:rPr>
              <w:t>本数据集是否涉及国家秘密。</w:t>
            </w:r>
          </w:p>
        </w:tc>
        <w:tc>
          <w:tcPr>
            <w:tcW w:w="1999" w:type="dxa"/>
            <w:tcBorders>
              <w:left w:val="single" w:color="auto" w:sz="4" w:space="0"/>
              <w:right w:val="single" w:color="auto" w:sz="4" w:space="0"/>
            </w:tcBorders>
            <w:vAlign w:val="center"/>
          </w:tcPr>
          <w:p w14:paraId="37CA7896">
            <w:pPr>
              <w:widowControl/>
              <w:snapToGrid/>
              <w:spacing w:line="360" w:lineRule="auto"/>
              <w:ind w:firstLine="0" w:firstLineChars="0"/>
              <w:jc w:val="lef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□是  </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rPr>
              <w:t>否</w:t>
            </w:r>
          </w:p>
        </w:tc>
      </w:tr>
      <w:tr w14:paraId="006E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86" w:type="dxa"/>
            <w:vMerge w:val="continue"/>
            <w:tcBorders>
              <w:left w:val="single" w:color="auto" w:sz="4" w:space="0"/>
              <w:right w:val="single" w:color="auto" w:sz="4" w:space="0"/>
            </w:tcBorders>
            <w:vAlign w:val="center"/>
          </w:tcPr>
          <w:p w14:paraId="586D646B">
            <w:pPr>
              <w:snapToGrid w:val="0"/>
              <w:spacing w:line="400" w:lineRule="exact"/>
              <w:ind w:firstLine="0" w:firstLineChars="0"/>
              <w:jc w:val="center"/>
              <w:rPr>
                <w:rFonts w:hint="eastAsia" w:ascii="宋体" w:hAnsi="宋体" w:eastAsia="宋体" w:cs="宋体"/>
                <w:color w:val="auto"/>
                <w:sz w:val="21"/>
                <w:szCs w:val="21"/>
                <w:highlight w:val="none"/>
              </w:rPr>
            </w:pPr>
          </w:p>
        </w:tc>
        <w:tc>
          <w:tcPr>
            <w:tcW w:w="6538" w:type="dxa"/>
            <w:gridSpan w:val="3"/>
            <w:tcBorders>
              <w:left w:val="single" w:color="auto" w:sz="4" w:space="0"/>
              <w:right w:val="single" w:color="auto" w:sz="4" w:space="0"/>
            </w:tcBorders>
            <w:vAlign w:val="center"/>
          </w:tcPr>
          <w:p w14:paraId="04A02043">
            <w:pPr>
              <w:widowControl/>
              <w:snapToGrid/>
              <w:spacing w:line="240" w:lineRule="auto"/>
              <w:ind w:firstLine="0" w:firstLineChars="0"/>
              <w:jc w:val="center"/>
              <w:rPr>
                <w:rFonts w:hint="eastAsia"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auto"/>
                <w:kern w:val="0"/>
                <w:sz w:val="24"/>
                <w:szCs w:val="24"/>
                <w:lang w:val="en-US" w:eastAsia="zh-CN"/>
              </w:rPr>
              <w:t>本数据集是否涉及个人敏感信息。</w:t>
            </w:r>
          </w:p>
        </w:tc>
        <w:tc>
          <w:tcPr>
            <w:tcW w:w="1999" w:type="dxa"/>
            <w:tcBorders>
              <w:left w:val="single" w:color="auto" w:sz="4" w:space="0"/>
              <w:right w:val="single" w:color="auto" w:sz="4" w:space="0"/>
            </w:tcBorders>
            <w:vAlign w:val="center"/>
          </w:tcPr>
          <w:p w14:paraId="0F827C9B">
            <w:pPr>
              <w:widowControl/>
              <w:spacing w:line="360" w:lineRule="auto"/>
              <w:ind w:firstLine="0" w:firstLineChars="0"/>
              <w:jc w:val="lef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□是  </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rPr>
              <w:t>否</w:t>
            </w:r>
          </w:p>
        </w:tc>
      </w:tr>
      <w:tr w14:paraId="2F4A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386" w:type="dxa"/>
            <w:vMerge w:val="continue"/>
            <w:tcBorders>
              <w:left w:val="single" w:color="auto" w:sz="4" w:space="0"/>
              <w:right w:val="single" w:color="auto" w:sz="4" w:space="0"/>
            </w:tcBorders>
            <w:vAlign w:val="center"/>
          </w:tcPr>
          <w:p w14:paraId="20C0CA18">
            <w:pPr>
              <w:snapToGrid w:val="0"/>
              <w:spacing w:line="400" w:lineRule="exact"/>
              <w:ind w:firstLine="0" w:firstLineChars="0"/>
              <w:jc w:val="center"/>
              <w:rPr>
                <w:rFonts w:hint="eastAsia" w:ascii="宋体" w:hAnsi="宋体" w:eastAsia="宋体" w:cs="宋体"/>
                <w:color w:val="auto"/>
                <w:sz w:val="21"/>
                <w:szCs w:val="21"/>
                <w:highlight w:val="none"/>
              </w:rPr>
            </w:pPr>
          </w:p>
        </w:tc>
        <w:tc>
          <w:tcPr>
            <w:tcW w:w="2374" w:type="dxa"/>
            <w:gridSpan w:val="2"/>
            <w:tcBorders>
              <w:left w:val="single" w:color="auto" w:sz="4" w:space="0"/>
              <w:right w:val="single" w:color="auto" w:sz="4" w:space="0"/>
            </w:tcBorders>
            <w:vAlign w:val="center"/>
          </w:tcPr>
          <w:p w14:paraId="4D4E7A65">
            <w:pPr>
              <w:widowControl/>
              <w:snapToGrid/>
              <w:spacing w:line="240" w:lineRule="auto"/>
              <w:ind w:firstLine="0" w:firstLineChars="0"/>
              <w:jc w:val="center"/>
              <w:rPr>
                <w:rFonts w:hint="eastAsia"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auto"/>
                <w:kern w:val="0"/>
                <w:sz w:val="24"/>
                <w:szCs w:val="24"/>
                <w:lang w:val="en-US" w:eastAsia="zh-CN"/>
              </w:rPr>
              <w:t>已支撑算法模型</w:t>
            </w:r>
          </w:p>
        </w:tc>
        <w:tc>
          <w:tcPr>
            <w:tcW w:w="6163" w:type="dxa"/>
            <w:gridSpan w:val="2"/>
            <w:tcBorders>
              <w:left w:val="single" w:color="auto" w:sz="4" w:space="0"/>
              <w:right w:val="single" w:color="auto" w:sz="4" w:space="0"/>
            </w:tcBorders>
            <w:vAlign w:val="center"/>
          </w:tcPr>
          <w:p w14:paraId="5DAD62FA">
            <w:pPr>
              <w:widowControl/>
              <w:adjustRightInd/>
              <w:snapToGrid/>
              <w:spacing w:line="360" w:lineRule="auto"/>
              <w:ind w:firstLine="0" w:firstLineChars="0"/>
              <w:jc w:val="lef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（填写</w:t>
            </w:r>
            <w:r>
              <w:rPr>
                <w:rFonts w:hint="eastAsia" w:ascii="方正仿宋_GB2312" w:hAnsi="方正仿宋_GB2312" w:eastAsia="方正仿宋_GB2312" w:cs="方正仿宋_GB2312"/>
                <w:color w:val="auto"/>
                <w:kern w:val="0"/>
                <w:sz w:val="24"/>
                <w:szCs w:val="24"/>
                <w:lang w:val="en-US" w:eastAsia="zh-CN"/>
              </w:rPr>
              <w:t>人工智能</w:t>
            </w:r>
            <w:r>
              <w:rPr>
                <w:rFonts w:hint="eastAsia" w:ascii="方正仿宋_GB2312" w:hAnsi="方正仿宋_GB2312" w:eastAsia="方正仿宋_GB2312" w:cs="方正仿宋_GB2312"/>
                <w:color w:val="auto"/>
                <w:kern w:val="0"/>
                <w:sz w:val="24"/>
                <w:szCs w:val="24"/>
              </w:rPr>
              <w:t>模型</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lang w:val="en-US" w:eastAsia="zh-CN"/>
              </w:rPr>
              <w:t>智能体</w:t>
            </w:r>
            <w:r>
              <w:rPr>
                <w:rFonts w:hint="eastAsia" w:ascii="方正仿宋_GB2312" w:hAnsi="方正仿宋_GB2312" w:eastAsia="方正仿宋_GB2312" w:cs="方正仿宋_GB2312"/>
                <w:color w:val="auto"/>
                <w:kern w:val="0"/>
                <w:sz w:val="24"/>
                <w:szCs w:val="24"/>
              </w:rPr>
              <w:t>名称及数量，若没有，填“无”）</w:t>
            </w:r>
          </w:p>
        </w:tc>
      </w:tr>
      <w:tr w14:paraId="1D4D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386" w:type="dxa"/>
            <w:tcBorders>
              <w:left w:val="single" w:color="auto" w:sz="4" w:space="0"/>
              <w:right w:val="single" w:color="auto" w:sz="4" w:space="0"/>
            </w:tcBorders>
            <w:vAlign w:val="center"/>
          </w:tcPr>
          <w:p w14:paraId="021F4821">
            <w:pPr>
              <w:widowControl/>
              <w:snapToGrid/>
              <w:spacing w:line="240" w:lineRule="auto"/>
              <w:ind w:firstLine="0" w:firstLineChars="0"/>
              <w:jc w:val="center"/>
              <w:rPr>
                <w:rFonts w:hint="eastAsia" w:ascii="Times New Roman" w:hAnsi="Times New Roman" w:eastAsia="黑体" w:cs="Times New Roman"/>
                <w:color w:val="auto"/>
                <w:kern w:val="0"/>
                <w:sz w:val="24"/>
                <w:szCs w:val="24"/>
                <w:lang w:val="en-US" w:eastAsia="zh-CN"/>
              </w:rPr>
            </w:pPr>
            <w:r>
              <w:rPr>
                <w:rFonts w:hint="eastAsia" w:ascii="Times New Roman" w:hAnsi="Times New Roman" w:eastAsia="黑体" w:cs="Times New Roman"/>
                <w:color w:val="auto"/>
                <w:kern w:val="0"/>
                <w:sz w:val="24"/>
                <w:szCs w:val="24"/>
                <w:lang w:val="en-US" w:eastAsia="zh-CN"/>
              </w:rPr>
              <w:t>“案例2”</w:t>
            </w:r>
          </w:p>
          <w:p w14:paraId="768F9359">
            <w:pPr>
              <w:widowControl/>
              <w:snapToGrid/>
              <w:spacing w:line="240" w:lineRule="auto"/>
              <w:ind w:firstLine="0" w:firstLineChars="0"/>
              <w:jc w:val="center"/>
              <w:rPr>
                <w:rFonts w:hint="eastAsia" w:ascii="宋体" w:hAnsi="宋体" w:eastAsia="宋体" w:cs="宋体"/>
                <w:color w:val="auto"/>
                <w:sz w:val="21"/>
                <w:szCs w:val="21"/>
                <w:highlight w:val="none"/>
              </w:rPr>
            </w:pPr>
            <w:r>
              <w:rPr>
                <w:rFonts w:hint="eastAsia" w:ascii="Times New Roman" w:hAnsi="Times New Roman" w:eastAsia="黑体" w:cs="Times New Roman"/>
                <w:color w:val="auto"/>
                <w:kern w:val="0"/>
                <w:sz w:val="24"/>
                <w:szCs w:val="24"/>
                <w:lang w:val="en-US" w:eastAsia="zh-CN"/>
              </w:rPr>
              <w:t>简要信息</w:t>
            </w:r>
          </w:p>
        </w:tc>
        <w:tc>
          <w:tcPr>
            <w:tcW w:w="8537" w:type="dxa"/>
            <w:gridSpan w:val="4"/>
            <w:tcBorders>
              <w:left w:val="single" w:color="auto" w:sz="4" w:space="0"/>
              <w:right w:val="single" w:color="auto" w:sz="4" w:space="0"/>
            </w:tcBorders>
            <w:vAlign w:val="center"/>
          </w:tcPr>
          <w:p w14:paraId="1E4D256F">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val="0"/>
              <w:jc w:val="left"/>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（如本次申报涉及多个数据集，请复制“</w:t>
            </w:r>
            <w:r>
              <w:rPr>
                <w:rFonts w:hint="eastAsia" w:ascii="方正仿宋_GB2312" w:hAnsi="方正仿宋_GB2312" w:eastAsia="方正仿宋_GB2312" w:cs="方正仿宋_GB2312"/>
                <w:color w:val="auto"/>
                <w:kern w:val="0"/>
                <w:sz w:val="24"/>
                <w:szCs w:val="24"/>
                <w:lang w:val="en-US" w:eastAsia="zh-CN"/>
              </w:rPr>
              <w:t>案例</w:t>
            </w:r>
            <w:r>
              <w:rPr>
                <w:rFonts w:hint="eastAsia" w:ascii="方正仿宋_GB2312" w:hAnsi="方正仿宋_GB2312" w:eastAsia="方正仿宋_GB2312" w:cs="方正仿宋_GB2312"/>
                <w:color w:val="auto"/>
                <w:kern w:val="0"/>
                <w:sz w:val="24"/>
                <w:szCs w:val="24"/>
              </w:rPr>
              <w:t>1”简要信息部分表格，并进行填写，以此类推）</w:t>
            </w:r>
          </w:p>
        </w:tc>
      </w:tr>
    </w:tbl>
    <w:p w14:paraId="6F1A36F1">
      <w:pPr>
        <w:adjustRightInd w:val="0"/>
        <w:snapToGrid w:val="0"/>
        <w:spacing w:line="560" w:lineRule="exact"/>
        <w:ind w:firstLine="640" w:firstLineChars="200"/>
        <w:rPr>
          <w:rFonts w:hint="default" w:ascii="Times New Roman" w:hAnsi="Times New Roman" w:eastAsia="黑体" w:cs="Times New Roman"/>
          <w:bCs/>
          <w:color w:val="auto"/>
          <w:sz w:val="32"/>
          <w:szCs w:val="32"/>
          <w:lang w:eastAsia="zh-CN"/>
        </w:rPr>
      </w:pPr>
    </w:p>
    <w:p w14:paraId="51C785DD">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eastAsia="zh-CN"/>
        </w:rPr>
        <w:t>三</w:t>
      </w:r>
      <w:r>
        <w:rPr>
          <w:rFonts w:hint="default" w:ascii="Times New Roman" w:hAnsi="Times New Roman" w:eastAsia="黑体" w:cs="Times New Roman"/>
          <w:bCs/>
          <w:color w:val="auto"/>
          <w:sz w:val="32"/>
          <w:szCs w:val="32"/>
        </w:rPr>
        <w:t>、</w:t>
      </w:r>
      <w:r>
        <w:rPr>
          <w:rFonts w:hint="eastAsia" w:ascii="Times New Roman" w:hAnsi="Times New Roman" w:eastAsia="黑体" w:cs="Times New Roman"/>
          <w:bCs/>
          <w:color w:val="auto"/>
          <w:sz w:val="32"/>
          <w:szCs w:val="32"/>
          <w:lang w:val="en-US" w:eastAsia="zh-CN"/>
        </w:rPr>
        <w:t>数据集</w:t>
      </w:r>
      <w:r>
        <w:rPr>
          <w:rFonts w:hint="default" w:ascii="Times New Roman" w:hAnsi="Times New Roman" w:eastAsia="黑体" w:cs="Times New Roman"/>
          <w:bCs/>
          <w:color w:val="auto"/>
          <w:sz w:val="32"/>
          <w:szCs w:val="32"/>
          <w:lang w:eastAsia="zh-CN"/>
        </w:rPr>
        <w:t>介绍</w:t>
      </w:r>
    </w:p>
    <w:p w14:paraId="598DD98A">
      <w:pPr>
        <w:adjustRightInd w:val="0"/>
        <w:snapToGrid w:val="0"/>
        <w:spacing w:line="560" w:lineRule="exact"/>
        <w:ind w:firstLine="640" w:firstLineChars="200"/>
        <w:rPr>
          <w:rFonts w:hint="default" w:ascii="Times New Roman" w:hAnsi="Times New Roman" w:eastAsia="方正仿宋_GB2312" w:cs="Times New Roman"/>
          <w:i w:val="0"/>
          <w:iCs w:val="0"/>
          <w:color w:val="auto"/>
          <w:kern w:val="0"/>
          <w:sz w:val="32"/>
          <w:szCs w:val="32"/>
        </w:rPr>
      </w:pPr>
      <w:r>
        <w:rPr>
          <w:rFonts w:hint="default" w:ascii="Times New Roman" w:hAnsi="Times New Roman" w:eastAsia="方正仿宋_GB2312" w:cs="Times New Roman"/>
          <w:color w:val="auto"/>
          <w:kern w:val="0"/>
          <w:sz w:val="32"/>
          <w:szCs w:val="32"/>
        </w:rPr>
        <w:t>1．数据集概况。包括</w:t>
      </w:r>
      <w:r>
        <w:rPr>
          <w:rFonts w:hint="eastAsia" w:ascii="Times New Roman" w:hAnsi="Times New Roman" w:eastAsia="方正仿宋_GB2312" w:cs="Times New Roman"/>
          <w:color w:val="auto"/>
          <w:kern w:val="0"/>
          <w:sz w:val="32"/>
          <w:szCs w:val="32"/>
          <w:lang w:val="en-US" w:eastAsia="zh-CN"/>
        </w:rPr>
        <w:t>数据集建设</w:t>
      </w:r>
      <w:r>
        <w:rPr>
          <w:rFonts w:hint="default" w:ascii="Times New Roman" w:hAnsi="Times New Roman" w:eastAsia="方正仿宋_GB2312" w:cs="Times New Roman"/>
          <w:color w:val="auto"/>
          <w:kern w:val="0"/>
          <w:sz w:val="32"/>
          <w:szCs w:val="32"/>
        </w:rPr>
        <w:t>的背景和意义</w:t>
      </w:r>
      <w:r>
        <w:rPr>
          <w:rFonts w:hint="eastAsia" w:ascii="Times New Roman" w:hAnsi="Times New Roman" w:eastAsia="方正仿宋_GB2312" w:cs="Times New Roman"/>
          <w:color w:val="auto"/>
          <w:kern w:val="0"/>
          <w:sz w:val="32"/>
          <w:szCs w:val="32"/>
          <w:lang w:eastAsia="zh-CN"/>
        </w:rPr>
        <w:t>、</w:t>
      </w:r>
      <w:r>
        <w:rPr>
          <w:rFonts w:hint="default" w:ascii="Times New Roman" w:hAnsi="Times New Roman" w:eastAsia="方正仿宋_GB2312" w:cs="Times New Roman"/>
          <w:color w:val="auto"/>
          <w:kern w:val="0"/>
          <w:sz w:val="32"/>
          <w:szCs w:val="32"/>
        </w:rPr>
        <w:t>数据集总量、建设目的、建设方法、用途及模型验证等</w:t>
      </w:r>
      <w:r>
        <w:rPr>
          <w:rFonts w:hint="default" w:ascii="Times New Roman" w:hAnsi="Times New Roman" w:eastAsia="方正仿宋_GB2312" w:cs="Times New Roman"/>
          <w:i w:val="0"/>
          <w:iCs w:val="0"/>
          <w:color w:val="auto"/>
          <w:kern w:val="0"/>
          <w:sz w:val="32"/>
          <w:szCs w:val="32"/>
        </w:rPr>
        <w:t>。</w:t>
      </w:r>
    </w:p>
    <w:p w14:paraId="48758200">
      <w:pPr>
        <w:adjustRightInd w:val="0"/>
        <w:snapToGrid w:val="0"/>
        <w:spacing w:line="560" w:lineRule="exact"/>
        <w:ind w:firstLine="640" w:firstLineChars="200"/>
        <w:rPr>
          <w:rFonts w:hint="eastAsia" w:ascii="Times New Roman" w:hAnsi="Times New Roman" w:eastAsia="方正仿宋_GB2312" w:cs="Times New Roman"/>
          <w:color w:val="auto"/>
          <w:kern w:val="0"/>
          <w:sz w:val="32"/>
          <w:szCs w:val="32"/>
          <w:lang w:eastAsia="zh-CN"/>
        </w:rPr>
      </w:pPr>
      <w:r>
        <w:rPr>
          <w:rFonts w:hint="default" w:ascii="Times New Roman" w:hAnsi="Times New Roman" w:eastAsia="方正仿宋_GB2312" w:cs="Times New Roman"/>
          <w:color w:val="auto"/>
          <w:kern w:val="0"/>
          <w:sz w:val="32"/>
          <w:szCs w:val="32"/>
        </w:rPr>
        <w:t>2．适用场景</w:t>
      </w:r>
      <w:r>
        <w:rPr>
          <w:rFonts w:hint="default" w:ascii="Times New Roman" w:hAnsi="Times New Roman" w:eastAsia="方正仿宋_GB2312" w:cs="Times New Roman"/>
          <w:color w:val="auto"/>
          <w:kern w:val="0"/>
          <w:sz w:val="32"/>
          <w:szCs w:val="32"/>
          <w:lang w:eastAsia="zh-CN"/>
        </w:rPr>
        <w:t>及应用成效</w:t>
      </w:r>
      <w:r>
        <w:rPr>
          <w:rFonts w:hint="default" w:ascii="Times New Roman" w:hAnsi="Times New Roman" w:eastAsia="方正仿宋_GB2312" w:cs="Times New Roman"/>
          <w:color w:val="auto"/>
          <w:kern w:val="0"/>
          <w:sz w:val="32"/>
          <w:szCs w:val="32"/>
        </w:rPr>
        <w:t>。简要介绍数据集已落地的或潜在的应用场景及其在相关领域的应用价值</w:t>
      </w:r>
      <w:r>
        <w:rPr>
          <w:rFonts w:hint="eastAsia" w:ascii="Times New Roman" w:hAnsi="Times New Roman" w:eastAsia="方正仿宋_GB2312" w:cs="Times New Roman"/>
          <w:color w:val="auto"/>
          <w:kern w:val="0"/>
          <w:sz w:val="32"/>
          <w:szCs w:val="32"/>
          <w:lang w:eastAsia="zh-CN"/>
        </w:rPr>
        <w:t>，</w:t>
      </w:r>
      <w:r>
        <w:rPr>
          <w:rFonts w:hint="eastAsia" w:ascii="Times New Roman" w:hAnsi="Times New Roman" w:eastAsia="方正仿宋_GB2312" w:cs="Times New Roman"/>
          <w:color w:val="auto"/>
          <w:kern w:val="0"/>
          <w:sz w:val="32"/>
          <w:szCs w:val="32"/>
        </w:rPr>
        <w:t>总结取得的经济效益和社会效益</w:t>
      </w:r>
      <w:r>
        <w:rPr>
          <w:rFonts w:hint="default" w:ascii="Times New Roman" w:hAnsi="Times New Roman" w:eastAsia="方正仿宋_GB2312" w:cs="Times New Roman"/>
          <w:color w:val="auto"/>
          <w:kern w:val="0"/>
          <w:sz w:val="32"/>
          <w:szCs w:val="32"/>
          <w:lang w:eastAsia="zh-CN"/>
        </w:rPr>
        <w:t>。</w:t>
      </w:r>
    </w:p>
    <w:p w14:paraId="570D448C">
      <w:pPr>
        <w:adjustRightInd w:val="0"/>
        <w:snapToGrid w:val="0"/>
        <w:spacing w:line="560" w:lineRule="exact"/>
        <w:ind w:firstLine="640" w:firstLineChars="200"/>
        <w:rPr>
          <w:rFonts w:hint="default" w:ascii="Times New Roman" w:hAnsi="Times New Roman" w:eastAsia="黑体" w:cs="Times New Roman"/>
          <w:bCs/>
          <w:color w:val="auto"/>
          <w:sz w:val="32"/>
          <w:szCs w:val="32"/>
          <w:lang w:eastAsia="zh-CN"/>
        </w:rPr>
      </w:pPr>
      <w:r>
        <w:rPr>
          <w:rFonts w:hint="default" w:ascii="Times New Roman" w:hAnsi="Times New Roman" w:eastAsia="方正仿宋_GB2312" w:cs="Times New Roman"/>
          <w:color w:val="auto"/>
          <w:kern w:val="0"/>
          <w:sz w:val="32"/>
          <w:szCs w:val="32"/>
          <w:lang w:val="en-US" w:eastAsia="zh-CN"/>
        </w:rPr>
        <w:t>3</w:t>
      </w:r>
      <w:r>
        <w:rPr>
          <w:rFonts w:hint="default" w:ascii="Times New Roman" w:hAnsi="Times New Roman" w:eastAsia="方正仿宋_GB2312" w:cs="Times New Roman"/>
          <w:color w:val="auto"/>
          <w:kern w:val="0"/>
          <w:sz w:val="32"/>
          <w:szCs w:val="32"/>
        </w:rPr>
        <w:t>．创新经验。总结高质量数据集</w:t>
      </w:r>
      <w:r>
        <w:rPr>
          <w:rFonts w:hint="eastAsia" w:ascii="Times New Roman" w:hAnsi="Times New Roman" w:eastAsia="方正仿宋_GB2312" w:cs="Times New Roman"/>
          <w:color w:val="auto"/>
          <w:kern w:val="0"/>
          <w:sz w:val="32"/>
          <w:szCs w:val="32"/>
          <w:lang w:val="en-US" w:eastAsia="zh-CN"/>
        </w:rPr>
        <w:t>建设与应用中的先进经验、</w:t>
      </w:r>
      <w:r>
        <w:rPr>
          <w:rFonts w:hint="default" w:ascii="Times New Roman" w:hAnsi="Times New Roman" w:eastAsia="方正仿宋_GB2312" w:cs="Times New Roman"/>
          <w:color w:val="auto"/>
          <w:kern w:val="0"/>
          <w:sz w:val="32"/>
          <w:szCs w:val="32"/>
        </w:rPr>
        <w:t>创新点</w:t>
      </w:r>
      <w:r>
        <w:rPr>
          <w:rFonts w:hint="eastAsia" w:ascii="Times New Roman" w:hAnsi="Times New Roman" w:eastAsia="方正仿宋_GB2312" w:cs="Times New Roman"/>
          <w:color w:val="auto"/>
          <w:kern w:val="0"/>
          <w:sz w:val="32"/>
          <w:szCs w:val="32"/>
          <w:lang w:val="en-US" w:eastAsia="zh-CN"/>
        </w:rPr>
        <w:t>等</w:t>
      </w:r>
      <w:r>
        <w:rPr>
          <w:rFonts w:hint="eastAsia" w:ascii="Times New Roman" w:hAnsi="Times New Roman" w:eastAsia="方正仿宋_GB2312" w:cs="Times New Roman"/>
          <w:color w:val="auto"/>
          <w:kern w:val="0"/>
          <w:sz w:val="32"/>
          <w:szCs w:val="32"/>
          <w:lang w:eastAsia="zh-CN"/>
        </w:rPr>
        <w:t>。</w:t>
      </w:r>
    </w:p>
    <w:p w14:paraId="766992FF">
      <w:pPr>
        <w:adjustRightInd w:val="0"/>
        <w:snapToGrid w:val="0"/>
        <w:spacing w:line="560" w:lineRule="exact"/>
        <w:ind w:firstLine="640" w:firstLineChars="200"/>
        <w:rPr>
          <w:rFonts w:hint="default" w:ascii="Times New Roman" w:hAnsi="Times New Roman" w:eastAsia="黑体" w:cs="Times New Roman"/>
          <w:bCs/>
          <w:color w:val="auto"/>
          <w:sz w:val="32"/>
          <w:szCs w:val="32"/>
          <w:lang w:eastAsia="zh-CN"/>
        </w:rPr>
      </w:pPr>
    </w:p>
    <w:p w14:paraId="7F4CA417">
      <w:pPr>
        <w:adjustRightInd w:val="0"/>
        <w:snapToGrid w:val="0"/>
        <w:spacing w:line="560" w:lineRule="exact"/>
        <w:ind w:firstLine="640" w:firstLineChars="200"/>
        <w:rPr>
          <w:rFonts w:hint="default" w:ascii="Times New Roman" w:hAnsi="Times New Roman" w:eastAsia="方正仿宋_GB2312" w:cs="Times New Roman"/>
          <w:color w:val="auto"/>
          <w:kern w:val="0"/>
          <w:sz w:val="32"/>
          <w:szCs w:val="32"/>
        </w:rPr>
      </w:pPr>
      <w:r>
        <w:rPr>
          <w:rFonts w:hint="eastAsia"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、附件材料</w:t>
      </w:r>
    </w:p>
    <w:p w14:paraId="0D4ADFCD">
      <w:pPr>
        <w:adjustRightInd w:val="0"/>
        <w:snapToGrid w:val="0"/>
        <w:spacing w:line="560" w:lineRule="exact"/>
        <w:ind w:firstLine="640" w:firstLineChars="200"/>
        <w:rPr>
          <w:rFonts w:hint="default" w:ascii="Times New Roman" w:hAnsi="Times New Roman" w:eastAsia="方正仿宋_GB2312" w:cs="Times New Roman"/>
          <w:i w:val="0"/>
          <w:iCs w:val="0"/>
          <w:color w:val="auto"/>
          <w:kern w:val="0"/>
          <w:sz w:val="32"/>
          <w:szCs w:val="32"/>
          <w:lang w:val="en-US" w:eastAsia="zh-CN"/>
        </w:rPr>
      </w:pPr>
      <w:r>
        <w:rPr>
          <w:rFonts w:hint="default" w:ascii="Times New Roman" w:hAnsi="Times New Roman" w:eastAsia="方正仿宋_GB2312" w:cs="Times New Roman"/>
          <w:i w:val="0"/>
          <w:iCs w:val="0"/>
          <w:color w:val="auto"/>
          <w:kern w:val="0"/>
          <w:sz w:val="32"/>
          <w:szCs w:val="32"/>
          <w:lang w:val="en-US" w:eastAsia="zh-CN"/>
        </w:rPr>
        <w:t>（一）承诺书（见模板）；</w:t>
      </w:r>
    </w:p>
    <w:p w14:paraId="6B387A83">
      <w:pPr>
        <w:adjustRightInd w:val="0"/>
        <w:snapToGrid w:val="0"/>
        <w:spacing w:line="560" w:lineRule="exact"/>
        <w:ind w:firstLine="640" w:firstLineChars="200"/>
        <w:rPr>
          <w:rFonts w:hint="default" w:ascii="Times New Roman" w:hAnsi="Times New Roman" w:eastAsia="方正仿宋_GB2312" w:cs="Times New Roman"/>
          <w:i w:val="0"/>
          <w:iCs w:val="0"/>
          <w:color w:val="auto"/>
          <w:kern w:val="0"/>
          <w:sz w:val="32"/>
          <w:szCs w:val="32"/>
          <w:lang w:val="en-US" w:eastAsia="zh-CN"/>
        </w:rPr>
      </w:pPr>
      <w:r>
        <w:rPr>
          <w:rFonts w:hint="default" w:ascii="Times New Roman" w:hAnsi="Times New Roman" w:eastAsia="方正仿宋_GB2312" w:cs="Times New Roman"/>
          <w:i w:val="0"/>
          <w:iCs w:val="0"/>
          <w:color w:val="auto"/>
          <w:kern w:val="0"/>
          <w:sz w:val="32"/>
          <w:szCs w:val="32"/>
          <w:lang w:eastAsia="zh-CN"/>
        </w:rPr>
        <w:t>（二）</w:t>
      </w:r>
      <w:r>
        <w:rPr>
          <w:rFonts w:hint="default" w:ascii="Times New Roman" w:hAnsi="Times New Roman" w:eastAsia="方正仿宋_GB2312" w:cs="Times New Roman"/>
          <w:i w:val="0"/>
          <w:iCs w:val="0"/>
          <w:color w:val="auto"/>
          <w:kern w:val="0"/>
          <w:sz w:val="32"/>
          <w:szCs w:val="32"/>
          <w:lang w:val="en-US" w:eastAsia="zh-CN"/>
        </w:rPr>
        <w:t>营业执照（事业单位提供法人证书）副本复印件；</w:t>
      </w:r>
    </w:p>
    <w:p w14:paraId="0AE1E1D4">
      <w:pPr>
        <w:adjustRightInd w:val="0"/>
        <w:snapToGrid w:val="0"/>
        <w:spacing w:line="560" w:lineRule="exact"/>
        <w:ind w:firstLine="640" w:firstLineChars="200"/>
        <w:rPr>
          <w:rFonts w:hint="default" w:ascii="Times New Roman" w:hAnsi="Times New Roman" w:eastAsia="方正仿宋_GB2312" w:cs="Times New Roman"/>
          <w:i w:val="0"/>
          <w:iCs w:val="0"/>
          <w:color w:val="auto"/>
          <w:kern w:val="0"/>
          <w:sz w:val="32"/>
          <w:szCs w:val="32"/>
          <w:lang w:val="en-US" w:eastAsia="zh-CN"/>
        </w:rPr>
      </w:pPr>
      <w:r>
        <w:rPr>
          <w:rFonts w:hint="eastAsia" w:ascii="Times New Roman" w:hAnsi="Times New Roman" w:eastAsia="方正仿宋_GB2312" w:cs="Times New Roman"/>
          <w:i w:val="0"/>
          <w:iCs w:val="0"/>
          <w:color w:val="auto"/>
          <w:kern w:val="0"/>
          <w:sz w:val="32"/>
          <w:szCs w:val="32"/>
          <w:lang w:val="en-US" w:eastAsia="zh-CN"/>
        </w:rPr>
        <w:t>（三）体现数据集建设质量、合规性及应用成效的相关证明材料，包括但不限于数据集建设说明（含数据治理与数据标准化、质控报告、规模说明等）、数据安全与隐私保护证明、应用落地证明（模型训练、科研/临床应用情况、效果评估报告等），以及相关知识产权、获奖等材料。</w:t>
      </w:r>
    </w:p>
    <w:p w14:paraId="13046B39">
      <w:pPr>
        <w:adjustRightInd w:val="0"/>
        <w:snapToGrid w:val="0"/>
        <w:spacing w:line="560" w:lineRule="exact"/>
        <w:ind w:firstLine="640" w:firstLineChars="200"/>
        <w:rPr>
          <w:rFonts w:ascii="Times New Roman" w:hAnsi="Times New Roman" w:eastAsia="方正仿宋_GB2312" w:cs="Times New Roman"/>
          <w:color w:val="auto"/>
          <w:kern w:val="0"/>
          <w:sz w:val="32"/>
          <w:szCs w:val="32"/>
        </w:rPr>
        <w:sectPr>
          <w:pgSz w:w="11906" w:h="16838"/>
          <w:pgMar w:top="1440" w:right="1800" w:bottom="1440" w:left="1800" w:header="851" w:footer="992" w:gutter="0"/>
          <w:pgNumType w:fmt="numberInDash"/>
          <w:cols w:space="425" w:num="1"/>
          <w:docGrid w:type="lines" w:linePitch="312" w:charSpace="0"/>
        </w:sectPr>
      </w:pPr>
    </w:p>
    <w:p w14:paraId="528799A5">
      <w:pPr>
        <w:keepNext w:val="0"/>
        <w:keepLines w:val="0"/>
        <w:pageBreakBefore w:val="0"/>
        <w:widowControl/>
        <w:suppressLineNumbers w:val="0"/>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color w:val="auto"/>
          <w:kern w:val="2"/>
          <w:sz w:val="44"/>
          <w:szCs w:val="44"/>
          <w:u w:val="none"/>
          <w:lang w:val="en-US" w:eastAsia="zh-CN" w:bidi="ar-SA"/>
        </w:rPr>
      </w:pPr>
    </w:p>
    <w:p w14:paraId="71011CCD">
      <w:pPr>
        <w:keepNext w:val="0"/>
        <w:keepLines w:val="0"/>
        <w:pageBreakBefore w:val="0"/>
        <w:widowControl/>
        <w:suppressLineNumbers w:val="0"/>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color w:val="auto"/>
          <w:kern w:val="2"/>
          <w:sz w:val="44"/>
          <w:szCs w:val="44"/>
          <w:u w:val="none"/>
          <w:lang w:val="en-US" w:eastAsia="zh-CN" w:bidi="ar-SA"/>
        </w:rPr>
      </w:pPr>
    </w:p>
    <w:p w14:paraId="6BDCD905">
      <w:pPr>
        <w:keepNext w:val="0"/>
        <w:keepLines w:val="0"/>
        <w:pageBreakBefore w:val="0"/>
        <w:widowControl/>
        <w:suppressLineNumbers w:val="0"/>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color w:val="auto"/>
          <w:kern w:val="2"/>
          <w:sz w:val="44"/>
          <w:szCs w:val="44"/>
          <w:u w:val="none"/>
          <w:lang w:val="en-US" w:eastAsia="zh-CN" w:bidi="ar-SA"/>
        </w:rPr>
      </w:pPr>
      <w:r>
        <w:rPr>
          <w:rFonts w:hint="default" w:ascii="Times New Roman" w:hAnsi="Times New Roman" w:eastAsia="方正小标宋简体" w:cs="Times New Roman"/>
          <w:color w:val="auto"/>
          <w:kern w:val="2"/>
          <w:sz w:val="44"/>
          <w:szCs w:val="44"/>
          <w:u w:val="none"/>
          <w:lang w:val="en-US" w:eastAsia="zh-CN" w:bidi="ar-SA"/>
        </w:rPr>
        <w:t>承诺书</w:t>
      </w:r>
    </w:p>
    <w:p w14:paraId="573BAEED">
      <w:pPr>
        <w:pStyle w:val="4"/>
        <w:jc w:val="center"/>
        <w:rPr>
          <w:rFonts w:hint="default" w:ascii="Times New Roman" w:hAnsi="Times New Roman" w:eastAsia="方正楷体_GB2312" w:cs="Times New Roman"/>
          <w:color w:val="auto"/>
          <w:sz w:val="32"/>
          <w:szCs w:val="32"/>
          <w:lang w:val="en-US" w:eastAsia="zh-CN"/>
        </w:rPr>
      </w:pPr>
      <w:r>
        <w:rPr>
          <w:rFonts w:hint="default" w:ascii="Times New Roman" w:hAnsi="Times New Roman" w:eastAsia="方正楷体_GB2312" w:cs="Times New Roman"/>
          <w:color w:val="auto"/>
          <w:kern w:val="2"/>
          <w:sz w:val="32"/>
          <w:szCs w:val="32"/>
          <w:u w:val="none"/>
          <w:lang w:val="en-US" w:eastAsia="zh-CN" w:bidi="ar-SA"/>
        </w:rPr>
        <w:t>（模板）</w:t>
      </w:r>
    </w:p>
    <w:p w14:paraId="3A01C1EA">
      <w:pPr>
        <w:pStyle w:val="4"/>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cs="Times New Roman"/>
          <w:color w:val="auto"/>
        </w:rPr>
      </w:pPr>
    </w:p>
    <w:p w14:paraId="274AE8D8">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K" w:cs="Times New Roman"/>
          <w:color w:val="auto"/>
          <w:kern w:val="0"/>
          <w:sz w:val="32"/>
          <w:szCs w:val="32"/>
          <w:highlight w:val="none"/>
          <w:lang w:val="zh-CN"/>
        </w:rPr>
      </w:pP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2312" w:cs="Times New Roman"/>
          <w:color w:val="auto"/>
          <w:kern w:val="0"/>
          <w:sz w:val="32"/>
          <w:szCs w:val="32"/>
          <w:highlight w:val="none"/>
          <w:lang w:val="zh-CN"/>
        </w:rPr>
        <w:t>本单位对本申请材料的合法性、真实性、准确性和完整性负责。</w:t>
      </w:r>
    </w:p>
    <w:p w14:paraId="635F0A86">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2312"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2312" w:cs="Times New Roman"/>
          <w:color w:val="auto"/>
          <w:kern w:val="0"/>
          <w:sz w:val="32"/>
          <w:szCs w:val="32"/>
          <w:highlight w:val="none"/>
          <w:lang w:val="en-US" w:eastAsia="zh-CN"/>
        </w:rPr>
        <w:t>本单位自愿提供</w:t>
      </w:r>
      <w:r>
        <w:rPr>
          <w:rFonts w:hint="default" w:ascii="Times New Roman" w:hAnsi="Times New Roman" w:eastAsia="方正仿宋_GB2312" w:cs="Times New Roman"/>
          <w:color w:val="auto"/>
          <w:kern w:val="0"/>
          <w:sz w:val="32"/>
          <w:szCs w:val="32"/>
          <w:highlight w:val="none"/>
          <w:lang w:val="zh-CN" w:eastAsia="zh-CN"/>
        </w:rPr>
        <w:t>开展武汉市</w:t>
      </w:r>
      <w:r>
        <w:rPr>
          <w:rFonts w:hint="eastAsia" w:ascii="Times New Roman" w:hAnsi="Times New Roman" w:eastAsia="方正仿宋_GB2312" w:cs="Times New Roman"/>
          <w:color w:val="auto"/>
          <w:kern w:val="0"/>
          <w:sz w:val="32"/>
          <w:szCs w:val="32"/>
          <w:highlight w:val="none"/>
          <w:lang w:val="zh-CN" w:eastAsia="zh-CN"/>
        </w:rPr>
        <w:t>“</w:t>
      </w:r>
      <w:r>
        <w:rPr>
          <w:rFonts w:hint="default" w:ascii="Times New Roman" w:hAnsi="Times New Roman" w:eastAsia="方正仿宋_GB2312" w:cs="Times New Roman"/>
          <w:color w:val="auto"/>
          <w:kern w:val="0"/>
          <w:sz w:val="32"/>
          <w:szCs w:val="32"/>
          <w:highlight w:val="none"/>
          <w:lang w:val="zh-CN" w:eastAsia="zh-CN"/>
        </w:rPr>
        <w:t>人工智能</w:t>
      </w:r>
      <w:r>
        <w:rPr>
          <w:rFonts w:hint="default" w:ascii="Times New Roman" w:hAnsi="Times New Roman" w:eastAsia="方正仿宋_GB2312" w:cs="Times New Roman"/>
          <w:color w:val="auto"/>
          <w:kern w:val="0"/>
          <w:sz w:val="32"/>
          <w:szCs w:val="32"/>
          <w:highlight w:val="none"/>
          <w:lang w:val="en-US" w:eastAsia="zh-CN"/>
        </w:rPr>
        <w:t>+</w:t>
      </w:r>
      <w:r>
        <w:rPr>
          <w:rFonts w:hint="eastAsia" w:ascii="Times New Roman" w:hAnsi="Times New Roman" w:eastAsia="方正仿宋_GB2312" w:cs="Times New Roman"/>
          <w:color w:val="auto"/>
          <w:kern w:val="0"/>
          <w:sz w:val="32"/>
          <w:szCs w:val="32"/>
          <w:highlight w:val="none"/>
          <w:lang w:val="en-US" w:eastAsia="zh-CN"/>
        </w:rPr>
        <w:t>医疗</w:t>
      </w:r>
      <w:r>
        <w:rPr>
          <w:rFonts w:hint="eastAsia" w:ascii="Times New Roman" w:hAnsi="Times New Roman" w:eastAsia="方正仿宋_GB2312" w:cs="Times New Roman"/>
          <w:color w:val="auto"/>
          <w:kern w:val="0"/>
          <w:sz w:val="32"/>
          <w:szCs w:val="32"/>
          <w:highlight w:val="none"/>
          <w:lang w:val="zh-CN" w:eastAsia="zh-CN"/>
        </w:rPr>
        <w:t>”</w:t>
      </w:r>
      <w:r>
        <w:rPr>
          <w:rFonts w:hint="default" w:ascii="Times New Roman" w:hAnsi="Times New Roman" w:eastAsia="方正仿宋_GB2312" w:cs="Times New Roman"/>
          <w:color w:val="auto"/>
          <w:kern w:val="0"/>
          <w:sz w:val="32"/>
          <w:szCs w:val="32"/>
          <w:highlight w:val="none"/>
          <w:lang w:val="zh-CN" w:eastAsia="zh-CN"/>
        </w:rPr>
        <w:t>创新应用征集入库</w:t>
      </w:r>
      <w:r>
        <w:rPr>
          <w:rFonts w:hint="default" w:ascii="Times New Roman" w:hAnsi="Times New Roman" w:eastAsia="方正仿宋_GB2312" w:cs="Times New Roman"/>
          <w:color w:val="auto"/>
          <w:kern w:val="0"/>
          <w:sz w:val="32"/>
          <w:szCs w:val="32"/>
          <w:highlight w:val="none"/>
          <w:lang w:val="en-US" w:eastAsia="zh-CN"/>
        </w:rPr>
        <w:t>所需的材料，并为相关工作提供方便。</w:t>
      </w:r>
    </w:p>
    <w:p w14:paraId="338016A9">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2312" w:cs="Times New Roman"/>
          <w:color w:val="auto"/>
          <w:kern w:val="0"/>
          <w:sz w:val="32"/>
          <w:szCs w:val="32"/>
          <w:highlight w:val="none"/>
          <w:lang w:val="zh-CN"/>
        </w:rPr>
        <w:t>本单位同意将本申请材料向负责征集评选工作人员和评审专家公开</w:t>
      </w:r>
      <w:r>
        <w:rPr>
          <w:rFonts w:hint="default" w:ascii="Times New Roman" w:hAnsi="Times New Roman" w:eastAsia="方正仿宋_GB2312" w:cs="Times New Roman"/>
          <w:color w:val="auto"/>
          <w:kern w:val="0"/>
          <w:sz w:val="32"/>
          <w:szCs w:val="32"/>
          <w:highlight w:val="none"/>
          <w:lang w:val="en-US" w:eastAsia="zh-CN"/>
        </w:rPr>
        <w:t>。</w:t>
      </w:r>
    </w:p>
    <w:p w14:paraId="2DF4A3FA">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2312" w:cs="Times New Roman"/>
          <w:color w:val="auto"/>
          <w:kern w:val="0"/>
          <w:sz w:val="32"/>
          <w:szCs w:val="32"/>
          <w:highlight w:val="none"/>
          <w:lang w:val="zh-CN"/>
        </w:rPr>
      </w:pPr>
      <w:r>
        <w:rPr>
          <w:rFonts w:hint="default" w:ascii="Times New Roman" w:hAnsi="Times New Roman" w:eastAsia="方正仿宋_GBK" w:cs="Times New Roman"/>
          <w:color w:val="auto"/>
          <w:kern w:val="0"/>
          <w:sz w:val="32"/>
          <w:szCs w:val="32"/>
          <w:highlight w:val="none"/>
          <w:lang w:val="en-US" w:eastAsia="zh-CN"/>
        </w:rPr>
        <w:t>4.</w:t>
      </w:r>
      <w:r>
        <w:rPr>
          <w:rFonts w:hint="default" w:ascii="Times New Roman" w:hAnsi="Times New Roman" w:eastAsia="方正仿宋_GB2312" w:cs="Times New Roman"/>
          <w:color w:val="auto"/>
          <w:kern w:val="0"/>
          <w:sz w:val="32"/>
          <w:szCs w:val="32"/>
          <w:highlight w:val="none"/>
          <w:lang w:val="zh-CN"/>
        </w:rPr>
        <w:t>本申请材料用于</w:t>
      </w:r>
      <w:r>
        <w:rPr>
          <w:rFonts w:hint="default" w:ascii="Times New Roman" w:hAnsi="Times New Roman" w:eastAsia="方正仿宋_GB2312" w:cs="Times New Roman"/>
          <w:color w:val="auto"/>
          <w:kern w:val="0"/>
          <w:sz w:val="32"/>
          <w:szCs w:val="32"/>
          <w:highlight w:val="none"/>
          <w:lang w:val="zh-CN" w:eastAsia="zh-CN"/>
        </w:rPr>
        <w:t>武汉市</w:t>
      </w:r>
      <w:r>
        <w:rPr>
          <w:rFonts w:hint="eastAsia" w:ascii="Times New Roman" w:hAnsi="Times New Roman" w:eastAsia="方正仿宋_GB2312" w:cs="Times New Roman"/>
          <w:color w:val="auto"/>
          <w:kern w:val="0"/>
          <w:sz w:val="32"/>
          <w:szCs w:val="32"/>
          <w:highlight w:val="none"/>
          <w:lang w:val="zh-CN" w:eastAsia="zh-CN"/>
        </w:rPr>
        <w:t>“</w:t>
      </w:r>
      <w:r>
        <w:rPr>
          <w:rFonts w:hint="default" w:ascii="Times New Roman" w:hAnsi="Times New Roman" w:eastAsia="方正仿宋_GB2312" w:cs="Times New Roman"/>
          <w:color w:val="auto"/>
          <w:kern w:val="0"/>
          <w:sz w:val="32"/>
          <w:szCs w:val="32"/>
          <w:highlight w:val="none"/>
          <w:lang w:val="zh-CN" w:eastAsia="zh-CN"/>
        </w:rPr>
        <w:t>人工智能</w:t>
      </w:r>
      <w:r>
        <w:rPr>
          <w:rFonts w:hint="default" w:ascii="Times New Roman" w:hAnsi="Times New Roman" w:eastAsia="方正仿宋_GB2312" w:cs="Times New Roman"/>
          <w:color w:val="auto"/>
          <w:kern w:val="0"/>
          <w:sz w:val="32"/>
          <w:szCs w:val="32"/>
          <w:highlight w:val="none"/>
          <w:lang w:val="en-US" w:eastAsia="zh-CN"/>
        </w:rPr>
        <w:t>+</w:t>
      </w:r>
      <w:r>
        <w:rPr>
          <w:rFonts w:hint="eastAsia" w:ascii="Times New Roman" w:hAnsi="Times New Roman" w:eastAsia="方正仿宋_GB2312" w:cs="Times New Roman"/>
          <w:color w:val="auto"/>
          <w:kern w:val="0"/>
          <w:sz w:val="32"/>
          <w:szCs w:val="32"/>
          <w:highlight w:val="none"/>
          <w:lang w:val="en-US" w:eastAsia="zh-CN"/>
        </w:rPr>
        <w:t>医疗</w:t>
      </w:r>
      <w:r>
        <w:rPr>
          <w:rFonts w:hint="eastAsia" w:ascii="Times New Roman" w:hAnsi="Times New Roman" w:eastAsia="方正仿宋_GB2312" w:cs="Times New Roman"/>
          <w:color w:val="auto"/>
          <w:kern w:val="0"/>
          <w:sz w:val="32"/>
          <w:szCs w:val="32"/>
          <w:highlight w:val="none"/>
          <w:lang w:val="zh-CN" w:eastAsia="zh-CN"/>
        </w:rPr>
        <w:t>”</w:t>
      </w:r>
      <w:r>
        <w:rPr>
          <w:rFonts w:hint="default" w:ascii="Times New Roman" w:hAnsi="Times New Roman" w:eastAsia="方正仿宋_GB2312" w:cs="Times New Roman"/>
          <w:color w:val="auto"/>
          <w:kern w:val="0"/>
          <w:sz w:val="32"/>
          <w:szCs w:val="32"/>
          <w:highlight w:val="none"/>
          <w:lang w:val="zh-CN" w:eastAsia="zh-CN"/>
        </w:rPr>
        <w:t>创新应用征集入库相关</w:t>
      </w:r>
      <w:r>
        <w:rPr>
          <w:rFonts w:hint="default" w:ascii="Times New Roman" w:hAnsi="Times New Roman" w:eastAsia="方正仿宋_GB2312" w:cs="Times New Roman"/>
          <w:color w:val="auto"/>
          <w:kern w:val="0"/>
          <w:sz w:val="32"/>
          <w:szCs w:val="32"/>
          <w:highlight w:val="none"/>
          <w:lang w:val="en-US" w:eastAsia="zh-CN"/>
        </w:rPr>
        <w:t>工作</w:t>
      </w:r>
      <w:r>
        <w:rPr>
          <w:rFonts w:hint="default" w:ascii="Times New Roman" w:hAnsi="Times New Roman" w:eastAsia="方正仿宋_GB2312" w:cs="Times New Roman"/>
          <w:color w:val="auto"/>
          <w:kern w:val="0"/>
          <w:sz w:val="32"/>
          <w:szCs w:val="32"/>
          <w:highlight w:val="none"/>
          <w:lang w:val="zh-CN"/>
        </w:rPr>
        <w:t>，不再要求予以退还。</w:t>
      </w:r>
    </w:p>
    <w:p w14:paraId="52D7C5D5">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2312" w:cs="Times New Roman"/>
          <w:color w:val="auto"/>
          <w:kern w:val="0"/>
          <w:sz w:val="32"/>
          <w:szCs w:val="32"/>
          <w:highlight w:val="none"/>
          <w:lang w:val="zh-CN"/>
        </w:rPr>
      </w:pPr>
      <w:r>
        <w:rPr>
          <w:rFonts w:hint="default" w:ascii="Times New Roman" w:hAnsi="Times New Roman" w:eastAsia="方正仿宋_GB2312" w:cs="Times New Roman"/>
          <w:color w:val="auto"/>
          <w:kern w:val="0"/>
          <w:sz w:val="32"/>
          <w:szCs w:val="32"/>
          <w:highlight w:val="none"/>
          <w:lang w:val="zh-CN"/>
        </w:rPr>
        <w:t>特此承诺。</w:t>
      </w:r>
    </w:p>
    <w:p w14:paraId="0103E533">
      <w:pPr>
        <w:keepNext w:val="0"/>
        <w:keepLines w:val="0"/>
        <w:pageBreakBefore w:val="0"/>
        <w:widowControl/>
        <w:kinsoku/>
        <w:wordWrap/>
        <w:overflowPunct/>
        <w:topLinePunct w:val="0"/>
        <w:autoSpaceDE/>
        <w:autoSpaceDN/>
        <w:bidi w:val="0"/>
        <w:adjustRightInd w:val="0"/>
        <w:snapToGrid w:val="0"/>
        <w:spacing w:before="0" w:after="0" w:line="560" w:lineRule="exact"/>
        <w:ind w:firstLine="560" w:firstLineChars="200"/>
        <w:jc w:val="both"/>
        <w:textAlignment w:val="auto"/>
        <w:rPr>
          <w:rFonts w:hint="default" w:ascii="Times New Roman" w:hAnsi="Times New Roman" w:eastAsia="微软雅黑" w:cs="Times New Roman"/>
          <w:color w:val="auto"/>
          <w:kern w:val="0"/>
          <w:sz w:val="28"/>
          <w:szCs w:val="28"/>
          <w:highlight w:val="none"/>
          <w:lang w:val="zh-CN"/>
        </w:rPr>
      </w:pPr>
    </w:p>
    <w:p w14:paraId="09B2FF27">
      <w:pPr>
        <w:pStyle w:val="4"/>
        <w:rPr>
          <w:rFonts w:hint="default" w:ascii="Times New Roman" w:hAnsi="Times New Roman" w:cs="Times New Roman"/>
          <w:color w:val="auto"/>
          <w:lang w:val="zh-CN"/>
        </w:rPr>
      </w:pPr>
    </w:p>
    <w:p w14:paraId="4CF66A00">
      <w:pPr>
        <w:ind w:firstLine="2880" w:firstLineChars="900"/>
        <w:rPr>
          <w:rFonts w:hint="default" w:ascii="Times New Roman" w:hAnsi="Times New Roman" w:eastAsia="仿宋" w:cs="Times New Roman"/>
          <w:color w:val="auto"/>
          <w:sz w:val="32"/>
          <w:szCs w:val="32"/>
        </w:rPr>
      </w:pPr>
    </w:p>
    <w:p w14:paraId="0DA8712D">
      <w:pPr>
        <w:ind w:firstLine="2880" w:firstLineChars="900"/>
        <w:rPr>
          <w:rFonts w:hint="default" w:ascii="Times New Roman" w:hAnsi="Times New Roman" w:eastAsia="仿宋" w:cs="Times New Roman"/>
          <w:color w:val="auto"/>
          <w:sz w:val="32"/>
          <w:szCs w:val="32"/>
        </w:rPr>
      </w:pPr>
      <w:r>
        <w:rPr>
          <w:rFonts w:hint="default" w:ascii="Times New Roman" w:hAnsi="Times New Roman" w:eastAsia="方正仿宋_GB2312" w:cs="Times New Roman"/>
          <w:color w:val="auto"/>
          <w:sz w:val="32"/>
          <w:szCs w:val="32"/>
        </w:rPr>
        <w:t>申请单位法人代表（签名）：</w:t>
      </w:r>
    </w:p>
    <w:p w14:paraId="7AF98FE2">
      <w:pPr>
        <w:ind w:firstLine="2880" w:firstLineChars="900"/>
        <w:rPr>
          <w:rFonts w:hint="default" w:ascii="Times New Roman" w:hAnsi="Times New Roman" w:eastAsia="仿宋" w:cs="Times New Roman"/>
          <w:color w:val="auto"/>
          <w:sz w:val="32"/>
          <w:szCs w:val="32"/>
        </w:rPr>
      </w:pPr>
      <w:r>
        <w:rPr>
          <w:rFonts w:hint="default" w:ascii="Times New Roman" w:hAnsi="Times New Roman" w:eastAsia="方正仿宋_GB2312" w:cs="Times New Roman"/>
          <w:color w:val="auto"/>
          <w:sz w:val="32"/>
          <w:szCs w:val="32"/>
        </w:rPr>
        <w:t>申请单位（盖章）：</w:t>
      </w:r>
    </w:p>
    <w:p w14:paraId="651699F1">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w:t>
      </w:r>
    </w:p>
    <w:p w14:paraId="5A62BE0A">
      <w:pPr>
        <w:ind w:firstLine="4320" w:firstLineChars="1350"/>
      </w:pPr>
      <w:r>
        <w:rPr>
          <w:rFonts w:hint="default" w:ascii="Times New Roman" w:hAnsi="Times New Roman" w:eastAsia="方正仿宋_GB2312" w:cs="Times New Roman"/>
          <w:color w:val="auto"/>
          <w:sz w:val="32"/>
          <w:szCs w:val="32"/>
        </w:rPr>
        <w:t>年      月      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0BF393-A647-4409-8474-E553636683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3098D10-EBFE-4BCE-A1C6-9BB24B6C9933}"/>
  </w:font>
  <w:font w:name="方正小标宋简体">
    <w:altName w:val="方正舒体"/>
    <w:panose1 w:val="03000509000000000000"/>
    <w:charset w:val="86"/>
    <w:family w:val="auto"/>
    <w:pitch w:val="default"/>
    <w:sig w:usb0="00000000" w:usb1="00000000" w:usb2="00000000" w:usb3="00000000" w:csb0="00040000" w:csb1="00000000"/>
    <w:embedRegular r:id="rId3" w:fontKey="{32F19ABC-7C29-493B-878F-6CB159B75642}"/>
  </w:font>
  <w:font w:name="方正仿宋_GB2312">
    <w:altName w:val="方正仿宋_GBK"/>
    <w:panose1 w:val="02000000000000000000"/>
    <w:charset w:val="86"/>
    <w:family w:val="auto"/>
    <w:pitch w:val="default"/>
    <w:sig w:usb0="00000000" w:usb1="00000000" w:usb2="00000012" w:usb3="00000000" w:csb0="00040001" w:csb1="00000000"/>
    <w:embedRegular r:id="rId4" w:fontKey="{A0D2CDB9-6E84-4ADC-A495-A9DD497A855E}"/>
  </w:font>
  <w:font w:name="华文中宋">
    <w:panose1 w:val="02010600040101010101"/>
    <w:charset w:val="86"/>
    <w:family w:val="auto"/>
    <w:pitch w:val="default"/>
    <w:sig w:usb0="00000287" w:usb1="080F0000" w:usb2="00000000" w:usb3="00000000" w:csb0="0004009F" w:csb1="DFD70000"/>
  </w:font>
  <w:font w:name="方正楷体_GB2312">
    <w:altName w:val="宋体"/>
    <w:panose1 w:val="02000000000000000000"/>
    <w:charset w:val="86"/>
    <w:family w:val="auto"/>
    <w:pitch w:val="default"/>
    <w:sig w:usb0="00000000" w:usb1="00000000" w:usb2="00000012" w:usb3="00000000" w:csb0="00040001" w:csb1="00000000"/>
    <w:embedRegular r:id="rId5" w:fontKey="{77D0D7FA-F82B-4DE7-A23A-B4C8ACD5DEF2}"/>
  </w:font>
  <w:font w:name="仿宋_GB2312">
    <w:altName w:val="仿宋"/>
    <w:panose1 w:val="02010609030101010101"/>
    <w:charset w:val="86"/>
    <w:family w:val="auto"/>
    <w:pitch w:val="default"/>
    <w:sig w:usb0="00000000" w:usb1="00000000" w:usb2="00000000" w:usb3="00000000" w:csb0="00040000" w:csb1="00000000"/>
    <w:embedRegular r:id="rId6" w:fontKey="{AD0647D2-134A-4411-BFC1-E110F6D24555}"/>
  </w:font>
  <w:font w:name="方正仿宋_GBK">
    <w:panose1 w:val="02000000000000000000"/>
    <w:charset w:val="86"/>
    <w:family w:val="auto"/>
    <w:pitch w:val="default"/>
    <w:sig w:usb0="A00002BF" w:usb1="38CF7CFA" w:usb2="00082016" w:usb3="00000000" w:csb0="00040001" w:csb1="00000000"/>
    <w:embedRegular r:id="rId7" w:fontKey="{75D9D64F-693D-4B45-856A-B84E2F2B8EDC}"/>
  </w:font>
  <w:font w:name="微软雅黑">
    <w:panose1 w:val="020B0503020204020204"/>
    <w:charset w:val="86"/>
    <w:family w:val="auto"/>
    <w:pitch w:val="default"/>
    <w:sig w:usb0="80000287" w:usb1="2ACF3C50" w:usb2="00000016" w:usb3="00000000" w:csb0="0004001F" w:csb1="00000000"/>
    <w:embedRegular r:id="rId8" w:fontKey="{555D5AF4-2DCF-41D1-B74A-4E9FCA3E3DFB}"/>
  </w:font>
  <w:font w:name="仿宋">
    <w:panose1 w:val="02010609060101010101"/>
    <w:charset w:val="86"/>
    <w:family w:val="auto"/>
    <w:pitch w:val="default"/>
    <w:sig w:usb0="800002BF" w:usb1="38CF7CFA" w:usb2="00000016" w:usb3="00000000" w:csb0="00040001" w:csb1="00000000"/>
    <w:embedRegular r:id="rId9" w:fontKey="{9BF1B090-E97F-45D2-A019-F81172198A6F}"/>
  </w:font>
  <w:font w:name="方正舒体">
    <w:panose1 w:val="02010601030101010101"/>
    <w:charset w:val="86"/>
    <w:family w:val="auto"/>
    <w:pitch w:val="default"/>
    <w:sig w:usb0="00000003" w:usb1="080E0000" w:usb2="00000000" w:usb3="00000000" w:csb0="00040000" w:csb1="00000000"/>
  </w:font>
  <w:font w:name="KSOFB3087DCB">
    <w:panose1 w:val="02000000000000000000"/>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74B7A"/>
    <w:rsid w:val="0A574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8"/>
    <w:basedOn w:val="1"/>
    <w:next w:val="1"/>
    <w:unhideWhenUsed/>
    <w:qFormat/>
    <w:uiPriority w:val="99"/>
    <w:pPr>
      <w:ind w:left="2940"/>
    </w:pPr>
  </w:style>
  <w:style w:type="paragraph" w:styleId="3">
    <w:name w:val="Body Text"/>
    <w:basedOn w:val="1"/>
    <w:next w:val="1"/>
    <w:qFormat/>
    <w:uiPriority w:val="0"/>
    <w:pPr>
      <w:spacing w:after="120"/>
    </w:pPr>
    <w:rPr>
      <w:rFonts w:ascii="Times New Roman" w:hAnsi="Times New Roman"/>
      <w:szCs w:val="22"/>
    </w:rPr>
  </w:style>
  <w:style w:type="paragraph" w:styleId="4">
    <w:name w:val="Plain Text"/>
    <w:basedOn w:val="1"/>
    <w:next w:val="2"/>
    <w:unhideWhenUsed/>
    <w:qFormat/>
    <w:uiPriority w:val="0"/>
    <w:pPr>
      <w:widowControl/>
      <w:adjustRightInd w:val="0"/>
      <w:snapToGrid w:val="0"/>
      <w:spacing w:after="200"/>
      <w:jc w:val="left"/>
    </w:pPr>
    <w:rPr>
      <w:rFonts w:ascii="宋体" w:hAnsi="Courier New" w:cs="Courier New"/>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2026-05-29T06:46:00Z</dcterms:created>
  <dc:creator>吴佳惠</dc:creator>
  <cp:lastModifiedBy>吴佳惠</cp:lastModifiedBy>
  <dcterms:modified xsi:type="dcterms:W3CDTF">2026-05-29T06:47:17Z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19D88368833E444EA243C324066D86C9_11</vt:lpwstr>
  </property>
  <property fmtid="{D5CDD505-2E9C-101B-9397-08002B2CF9AE}" pid="4" name="KSOTemplateDocerSaveRecord">
    <vt:lpwstr>eyJoZGlkIjoiYTBmZTgwYWQ4ZThkYWI0N2RhODE4ZmI5YTYxNzAyMGMiLCJ1c2VySWQiOiIxNzY1MTQwNTAxIn0=</vt:lpwstr>
  </property>
</Properties>
</file>