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4BE7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0" w:firstLineChars="0"/>
        <w:jc w:val="both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bidi="ar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  <w:t>3</w:t>
      </w:r>
    </w:p>
    <w:p w14:paraId="6F050520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产业名园申报材料清单</w:t>
      </w:r>
    </w:p>
    <w:p w14:paraId="0071AD86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firstLine="643" w:firstLineChars="2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shd w:val="clear" w:color="auto" w:fill="FFFFFF"/>
        </w:rPr>
      </w:pPr>
    </w:p>
    <w:p w14:paraId="2A843B3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"/>
        </w:rPr>
        <w:t>一、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现代产业园申报材料清单</w:t>
      </w:r>
    </w:p>
    <w:p w14:paraId="4E9914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园区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园区规划文本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规划批复文件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，园区边界CAD或GIS格式图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3A4AFB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纳税汇总表（2024年）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‍需税务局或区经信部门盖章确认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按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企业名单汇总表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顺序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。</w:t>
      </w:r>
    </w:p>
    <w:p w14:paraId="0D482E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企业资质证明文件（2023年及2024年）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‍专精特新、高新企业、未来工厂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（包括四级梯队）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、绿色工厂等的认定文件（需注明企业名称、认定层级及时间）。</w:t>
      </w:r>
    </w:p>
    <w:p w14:paraId="5F98F11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上市企业名单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包含企业名称、股票代码及交易市场（A股、新三板、H股等）。</w:t>
      </w:r>
    </w:p>
    <w:p w14:paraId="256324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亿元以上工业项目证明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材料：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项目合同、开工报告或施工现场记录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等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。</w:t>
      </w:r>
    </w:p>
    <w:p w14:paraId="6A9AC94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市级以上创新平台证明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材料：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认定文件或证书。</w:t>
      </w:r>
    </w:p>
    <w:p w14:paraId="391E30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产业基金相关文件基金设立批复或合作协议（需包含主体名称、日期、出资结构）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5AEC92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企业投资项目协议如《增资扩股协议》《投资协议》，需说明截至2024年底无退出或赎回。</w:t>
      </w:r>
    </w:p>
    <w:p w14:paraId="04BC7F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配套保障项目建设合同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及实物照片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。</w:t>
      </w:r>
    </w:p>
    <w:p w14:paraId="4939FB2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运营公司与管委会合同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运营公司营业执照、经营范围及与园区签署的服务协议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(如有)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。</w:t>
      </w:r>
    </w:p>
    <w:p w14:paraId="3FA386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进出口额证明海关报税文件、收付汇凭证或区经信部门盖章的报税表。</w:t>
      </w:r>
    </w:p>
    <w:p w14:paraId="03D99B1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产业链活动证明活动方案、宣传资料及影像（需注明活动名称、日期、级别、参与企业）。</w:t>
      </w:r>
    </w:p>
    <w:p w14:paraId="21CA24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运营方人员能力证明材料，包括员工花名册、劳动合同、社保证明及本科以上学历证明（学信网报告或证书复印件），上述人员须实际在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园区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办公。</w:t>
      </w:r>
    </w:p>
    <w:p w14:paraId="253969A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真实性承诺书（需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盖章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）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sz w:val="32"/>
          <w:szCs w:val="32"/>
          <w:lang w:val="en-US" w:eastAsia="zh-CN"/>
        </w:rPr>
        <w:t>承诺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申报材料内容真实，园区内企业近三年无重大以上突发环境事件、安全事故，申报单位未被列为失信主体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702037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22F85493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43" w:firstLineChars="200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lang w:val="en-US" w:eastAsia="zh"/>
        </w:rPr>
        <w:t>二、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32"/>
          <w:szCs w:val="32"/>
          <w:lang w:val="en-US" w:eastAsia="zh-CN"/>
        </w:rPr>
        <w:t>特色产业园申报材料清单</w:t>
      </w:r>
    </w:p>
    <w:p w14:paraId="7160784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园区规划文本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园区边界CAD或GIS格式图，《建设用地规划许可证》、《建设工程规划许可证》、《不动产权证》或具有相关资质的机构出具的测绘报告。</w:t>
      </w:r>
    </w:p>
    <w:p w14:paraId="78E75B3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纳税汇总表（2024年）‍需税务局或区经信部门盖章确认，按企业名单汇总表顺序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46C7D846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企业资质证明文件（2023年及2024年）‍专精特新、高新企业等的认定文件（需注明企业名称、认定层级及时间）。</w:t>
      </w:r>
    </w:p>
    <w:p w14:paraId="4BCADC1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市级以上创新平台认定文件或证书。</w:t>
      </w:r>
    </w:p>
    <w:p w14:paraId="6F988CE7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2024年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度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新增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知识产权证书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323210A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产业基金相关文件基金设立批复或合作协议（需包含主体名称、日期、出资结构）。</w:t>
      </w:r>
    </w:p>
    <w:p w14:paraId="03A2B55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企业投资项目协议如《增资扩股协议》《投资协议》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46E2CC2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园内可办理行政审批事项清单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和方式（窗口、自助、代办等）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日期不得晚于2024年12月31日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2D61B9A0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配套保障项目证明建设合同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及实物照片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。</w:t>
      </w:r>
    </w:p>
    <w:p w14:paraId="79B18B77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区级及以上孵化器、众创空间载体登记（备案、认定）的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材料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需包含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孵化载体性质与建筑面积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47021FF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提供高层次人才引进服务协议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仅有人才认定资质的须同时提供人才认定证书和社保缴纳证明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3A1B766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产业链活动证明活动方案、宣传资料及影像（需注明活动名称、日期、级别、参与企业）。</w:t>
      </w:r>
    </w:p>
    <w:p w14:paraId="71EB7DA4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运营方人员能力证明材料，包括员工花名册、劳动合同、社保证明及本科以上学历证明（学信网报告或证书复印件），上述人员须实际在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园区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办公。</w:t>
      </w:r>
    </w:p>
    <w:p w14:paraId="2DB37475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真实性承诺书（需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盖章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）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sz w:val="32"/>
          <w:szCs w:val="32"/>
          <w:lang w:eastAsia="zh-CN"/>
        </w:rPr>
        <w:t>承诺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申报材料内容真实，园区内企业近三年无重大以上突发环境事件、安全事故，申报单位未被列为失信主体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。</w:t>
      </w:r>
    </w:p>
    <w:p w14:paraId="16E0E8C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1B4A809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"/>
        </w:rPr>
        <w:t>三、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都市产业园申报材料清单</w:t>
      </w:r>
    </w:p>
    <w:p w14:paraId="3E11A54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园区规划文本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园区边界CAD或GIS格式图，《建设用地规划许可证》、《建设工程规划许可证》、《不动产权证》或具有相关资质的机构出具的测绘报告。</w:t>
      </w:r>
    </w:p>
    <w:p w14:paraId="0102C83D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纳税汇总表（2024年）‍需税务局或区经信部门盖章确认，按企业名单汇总表顺序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7D7373F3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企业资质证明文件（2023年及2024年）‍专精特新、高新企业等的认定文件（需注明企业名称、认定层级及时间）。</w:t>
      </w:r>
    </w:p>
    <w:p w14:paraId="631F0C9F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市级以上创新平台认定文件或证书。</w:t>
      </w:r>
    </w:p>
    <w:p w14:paraId="736826BE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2024年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度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新增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知识产权证书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065469FD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产业基金相关文件基金设立批复或合作协议（需包含主体名称、日期、出资结构）。</w:t>
      </w:r>
    </w:p>
    <w:p w14:paraId="3C059510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企业投资项目协议如《增资扩股协议》《投资协议》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4CF722CC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园内可办理行政审批事项清单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和方式（窗口、自助、代办等）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日期不得晚于2024年12月31日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2B385C58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配套保障项目证明建设合同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及实物照片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。</w:t>
      </w:r>
    </w:p>
    <w:p w14:paraId="51460AD1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区级及以上孵化器、众创空间载体登记（备案、认定）的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材料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>需包含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孵化载体性质与建筑面积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2904FABB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提供高层次人才引进服务协议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仅有人才认定资质的须同时提供人才认定证书和社保缴纳证明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eastAsia="zh-CN"/>
        </w:rPr>
        <w:t>。</w:t>
      </w:r>
    </w:p>
    <w:p w14:paraId="765A303B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产业链活动证明活动方案、宣传资料及影像（需注明活动名称、日期、级别、参与企业）。</w:t>
      </w:r>
    </w:p>
    <w:p w14:paraId="228E2F49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运营方人员能力证明材料，包括员工花名册、劳动合同、社保证明及本科以上学历证明（学信网报告或证书复印件），上述人员须实际在</w:t>
      </w:r>
      <w:r>
        <w:rPr>
          <w:rFonts w:hint="eastAsia" w:ascii="Times New Roman" w:hAnsi="Times New Roman" w:cs="Times New Roman" w:eastAsiaTheme="minorEastAsia"/>
          <w:color w:val="auto"/>
          <w:sz w:val="32"/>
          <w:szCs w:val="32"/>
          <w:lang w:eastAsia="zh-CN"/>
        </w:rPr>
        <w:t>园区</w:t>
      </w:r>
      <w:r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t>办公。</w:t>
      </w:r>
    </w:p>
    <w:p w14:paraId="233CBB71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64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真实性承诺书（需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盖章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）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sz w:val="32"/>
          <w:szCs w:val="32"/>
          <w:lang w:eastAsia="zh-CN"/>
        </w:rPr>
        <w:t>承诺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申报材料内容真实，园区内企业近三年无重大以上突发环境事件、安全事故，申报单位未被列为失信主体</w:t>
      </w:r>
      <w:r>
        <w:rPr>
          <w:rFonts w:hint="eastAsia" w:ascii="Times New Roman" w:hAnsi="Times New Roman" w:cs="Times New Roman" w:eastAsiaTheme="minorEastAsia"/>
          <w:sz w:val="32"/>
          <w:szCs w:val="32"/>
          <w:lang w:val="en-US" w:eastAsia="zh-CN"/>
        </w:rPr>
        <w:t>。</w:t>
      </w:r>
      <w:bookmarkStart w:id="0" w:name="_GoBack"/>
      <w:bookmarkEnd w:id="0"/>
    </w:p>
    <w:p w14:paraId="72FECC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BE45BD"/>
    <w:multiLevelType w:val="singleLevel"/>
    <w:tmpl w:val="BABE45BD"/>
    <w:lvl w:ilvl="0" w:tentative="0">
      <w:start w:val="1"/>
      <w:numFmt w:val="decimal"/>
      <w:suff w:val="nothing"/>
      <w:lvlText w:val="%1."/>
      <w:lvlJc w:val="left"/>
      <w:pPr>
        <w:ind w:left="454" w:leftChars="0" w:hanging="454" w:firstLineChars="0"/>
      </w:pPr>
      <w:rPr>
        <w:rFonts w:hint="default"/>
      </w:rPr>
    </w:lvl>
  </w:abstractNum>
  <w:abstractNum w:abstractNumId="1">
    <w:nsid w:val="C7192F13"/>
    <w:multiLevelType w:val="singleLevel"/>
    <w:tmpl w:val="C7192F13"/>
    <w:lvl w:ilvl="0" w:tentative="0">
      <w:start w:val="1"/>
      <w:numFmt w:val="decimal"/>
      <w:suff w:val="nothing"/>
      <w:lvlText w:val="%1."/>
      <w:lvlJc w:val="left"/>
      <w:pPr>
        <w:ind w:left="454" w:leftChars="0" w:hanging="454" w:firstLineChars="0"/>
      </w:pPr>
      <w:rPr>
        <w:rFonts w:hint="default"/>
      </w:rPr>
    </w:lvl>
  </w:abstractNum>
  <w:abstractNum w:abstractNumId="2">
    <w:nsid w:val="18FC9ECB"/>
    <w:multiLevelType w:val="singleLevel"/>
    <w:tmpl w:val="18FC9ECB"/>
    <w:lvl w:ilvl="0" w:tentative="0">
      <w:start w:val="1"/>
      <w:numFmt w:val="decimal"/>
      <w:suff w:val="nothing"/>
      <w:lvlText w:val="%1."/>
      <w:lvlJc w:val="left"/>
      <w:pPr>
        <w:ind w:left="454" w:leftChars="0" w:hanging="454" w:firstLineChars="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A03E5"/>
    <w:rsid w:val="03025F85"/>
    <w:rsid w:val="043B1536"/>
    <w:rsid w:val="06A92350"/>
    <w:rsid w:val="0B162CAF"/>
    <w:rsid w:val="0B9D4534"/>
    <w:rsid w:val="11A125D4"/>
    <w:rsid w:val="1D0C42FA"/>
    <w:rsid w:val="1DC2303F"/>
    <w:rsid w:val="1E8B697F"/>
    <w:rsid w:val="1F52138B"/>
    <w:rsid w:val="20737253"/>
    <w:rsid w:val="27533047"/>
    <w:rsid w:val="276B59B2"/>
    <w:rsid w:val="28CC6205"/>
    <w:rsid w:val="2A092547"/>
    <w:rsid w:val="2A962B8D"/>
    <w:rsid w:val="2FB57EF3"/>
    <w:rsid w:val="30E25B48"/>
    <w:rsid w:val="31487BA6"/>
    <w:rsid w:val="31C441B8"/>
    <w:rsid w:val="33CC61A7"/>
    <w:rsid w:val="36464C48"/>
    <w:rsid w:val="36581AFE"/>
    <w:rsid w:val="388905CF"/>
    <w:rsid w:val="3B796B32"/>
    <w:rsid w:val="3CE60EAE"/>
    <w:rsid w:val="3D6B2D02"/>
    <w:rsid w:val="3FAF638B"/>
    <w:rsid w:val="44047066"/>
    <w:rsid w:val="44E17EEA"/>
    <w:rsid w:val="45941E41"/>
    <w:rsid w:val="4C9A19E2"/>
    <w:rsid w:val="4DB85AC7"/>
    <w:rsid w:val="4F9D0C45"/>
    <w:rsid w:val="5268062A"/>
    <w:rsid w:val="52AC7C09"/>
    <w:rsid w:val="54DB5D1E"/>
    <w:rsid w:val="578C0BCA"/>
    <w:rsid w:val="578F4AB4"/>
    <w:rsid w:val="58405E31"/>
    <w:rsid w:val="5964614D"/>
    <w:rsid w:val="61846571"/>
    <w:rsid w:val="629118D9"/>
    <w:rsid w:val="63385B1F"/>
    <w:rsid w:val="645E709B"/>
    <w:rsid w:val="66350FC0"/>
    <w:rsid w:val="6B4C3885"/>
    <w:rsid w:val="6C7A03E5"/>
    <w:rsid w:val="6D235AEF"/>
    <w:rsid w:val="6E073DBF"/>
    <w:rsid w:val="6F04077A"/>
    <w:rsid w:val="700F1E05"/>
    <w:rsid w:val="732769CB"/>
    <w:rsid w:val="76986020"/>
    <w:rsid w:val="78C0230D"/>
    <w:rsid w:val="78C52B63"/>
    <w:rsid w:val="7946222B"/>
    <w:rsid w:val="7A8A1222"/>
    <w:rsid w:val="7AF87532"/>
    <w:rsid w:val="7D734D87"/>
    <w:rsid w:val="7E243CB0"/>
    <w:rsid w:val="7EEE3B2D"/>
    <w:rsid w:val="8AFBE78F"/>
    <w:rsid w:val="E7C9B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/>
      <w:suppressAutoHyphens/>
      <w:jc w:val="left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华文中宋" w:hAnsi="华文中宋" w:eastAsia="华文中宋" w:cs="华文中宋"/>
      <w:b/>
      <w:bCs/>
      <w:color w:val="24292F"/>
      <w:sz w:val="16"/>
      <w:szCs w:val="16"/>
      <w:u w:val="none"/>
    </w:rPr>
  </w:style>
  <w:style w:type="character" w:customStyle="1" w:styleId="8">
    <w:name w:val="font41"/>
    <w:basedOn w:val="6"/>
    <w:qFormat/>
    <w:uiPriority w:val="0"/>
    <w:rPr>
      <w:rFonts w:hint="eastAsia" w:ascii="华文中宋" w:hAnsi="华文中宋" w:eastAsia="华文中宋" w:cs="华文中宋"/>
      <w:color w:val="24292F"/>
      <w:sz w:val="16"/>
      <w:szCs w:val="16"/>
      <w:u w:val="none"/>
    </w:rPr>
  </w:style>
  <w:style w:type="character" w:customStyle="1" w:styleId="9">
    <w:name w:val="font51"/>
    <w:basedOn w:val="6"/>
    <w:qFormat/>
    <w:uiPriority w:val="0"/>
    <w:rPr>
      <w:rFonts w:hint="default" w:ascii="Times New Roman" w:hAnsi="Times New Roman" w:cs="Times New Roman"/>
      <w:color w:val="24292F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1498</Words>
  <Characters>1568</Characters>
  <Lines>0</Lines>
  <Paragraphs>0</Paragraphs>
  <TotalTime>3</TotalTime>
  <ScaleCrop>false</ScaleCrop>
  <LinksUpToDate>false</LinksUpToDate>
  <CharactersWithSpaces>1568</CharactersWithSpaces>
  <Application>WPS Office_12.8.2.19550_F1E327BC-269C-435d-A152-05C5408002CA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2025-10-21T19:24:00Z</dcterms:created>
  <dc:creator>叶</dc:creator>
  <cp:lastModifiedBy>uos</cp:lastModifiedBy>
  <cp:lastPrinted>2025-10-23T15:41:57Z</cp:lastPrinted>
  <dcterms:modified xsi:type="dcterms:W3CDTF">2025-10-23T15:42:46Z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2052-12.8.2.19550</vt:lpwstr>
  </property>
  <property fmtid="{D5CDD505-2E9C-101B-9397-08002B2CF9AE}" pid="3" name="ICV">
    <vt:lpwstr>2F6DC327464541ED986628933D760DA3_11</vt:lpwstr>
  </property>
  <property fmtid="{D5CDD505-2E9C-101B-9397-08002B2CF9AE}" pid="4" name="KSOTemplateDocerSaveRecord">
    <vt:lpwstr>eyJoZGlkIjoiYTEyYTUzZDMxZjRmMGNkM2M4YTUzNmRjZGU4ZGUxNmYiLCJ1c2VySWQiOiIyMTIyMjM3MDcifQ==</vt:lpwstr>
  </property>
</Properties>
</file>